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AAE" w:rsidRDefault="009E3C4C">
      <w:r>
        <w:t xml:space="preserve">INTRODUÇÃO: O papel da Universidade, em trazer perspectivas melhores de vida e saúde para a sociedade, e da Extensão, no fomento ao Ensino, Pesquisa, Assistência, Gestão e mais Extensão, são fundamentais. Considerando o ser humano como ser dialógico, reflexivo, capaz de criar e desenvolver seu potencial, e não apenas mero espectador, e com a finalidade de estimular isso em alunos e cidadãos, bem como contribuir na mudança de paradigmas em saúde e educação, propusemos compartilhar e construir aprendizado em saúde integral e cidadania. OBJETIVOS: Contribuir para melhorar a vida e a saúde integral da sociedade, em mão dupla universitários-comunidade. Compartilhar conhecimentos; vivenciar a realidade e o desenvolvimento do processo saúde-doença; levantar demandas; realizar trabalhos científicos, dar </w:t>
      </w:r>
      <w:proofErr w:type="spellStart"/>
      <w:r>
        <w:t>feed-back</w:t>
      </w:r>
      <w:proofErr w:type="spellEnd"/>
      <w:r>
        <w:t xml:space="preserve"> acadêmico; formar profissionais mais voltados às necessidades da população, com compreensão e atitudes em saúde integral; realizar e promover educação, capacitação, desenvolvimento de talentos, inclusão social e no mercado de trabalho; fortalecer autoestima, criatividade, empreendedorismo e consciência cidadã. MÉTODOS: Enfoque contínuo com crianças, e pontual com as famílias do </w:t>
      </w:r>
      <w:proofErr w:type="spellStart"/>
      <w:r>
        <w:t>Jd</w:t>
      </w:r>
      <w:proofErr w:type="spellEnd"/>
      <w:r>
        <w:t xml:space="preserve"> Santa Elisa, Botucatu-SP, aplicando conceitos de saúde (OMS, 1986), ensino (DCN, 2001), inteligências múltiplas (</w:t>
      </w:r>
      <w:proofErr w:type="gramStart"/>
      <w:r>
        <w:t>Antunes,</w:t>
      </w:r>
      <w:proofErr w:type="gramEnd"/>
      <w:r>
        <w:t xml:space="preserve">2001, Gardner, 2003), Pedagogia (Freire,1996), e a visão profissional e de mundo dos participantes. Estudantes, funcionários, docentes e parcerias, </w:t>
      </w:r>
      <w:proofErr w:type="gramStart"/>
      <w:r>
        <w:t>realizam,</w:t>
      </w:r>
      <w:proofErr w:type="gramEnd"/>
      <w:r>
        <w:t xml:space="preserve"> há11anos atividades culturais, científicas e tecnológicas: oficinas socioeducativas com práticas pedagógicas por faixa etária (&lt;7anos, 7a10anos, &gt;10anos), utilizando teorias, atividades lúdicas e lazer como estratégias de aprendizado em saúde integral e cidadania; levantamento de demandas (diálogo, caminhada transversal, cadastros, trabalhos científicos, reuniões); atividades de capacitação e geração de renda. RESULTADOS: cadastros no bairro (&gt; educação, capacitação, emprego e renda); trabalhos científicos (&lt;=</w:t>
      </w:r>
      <w:proofErr w:type="gramStart"/>
      <w:r>
        <w:t>"</w:t>
      </w:r>
      <w:proofErr w:type="gramEnd"/>
      <w:r>
        <w:t xml:space="preserve">" 5a="" 2006="" ,="" risco="" de="" leptospirose="" e="" toxoplasmose-="" </w:t>
      </w:r>
      <w:proofErr w:type="spellStart"/>
      <w:r>
        <w:t>sorovares</w:t>
      </w:r>
      <w:proofErr w:type="spellEnd"/>
      <w:r>
        <w:t xml:space="preserve">="" cães);="" prêmio="" (2007);="" caminhada="" transversal="" (=""&gt; infraestrutura, limpeza, educação, capacitação e lazer); reuniões; oficinas socioeducativas: prevenção de verminoses, zoonoses, acidentes na infância, hipertensão, diabetes, drogas e dengue; alimentação saudável, higiene, saúde bucal, valores, direitos humanos, empreendedorismo; feira de saúde e cidadania; criatividade, lazer, educação, artística, musical, cultural e ambiental, capacitação e geração de renda; criação de novos projetos. Prática universitária que </w:t>
      </w:r>
      <w:proofErr w:type="gramStart"/>
      <w:r>
        <w:t>forma profissionais</w:t>
      </w:r>
      <w:proofErr w:type="gramEnd"/>
      <w:r>
        <w:t xml:space="preserve"> mais cidadãos, humanos, competentes, críticos, compromissados, lideres, e comunidade com maior autoestima, renda, melhor vida, saúde. Ambos constroem cidadania e habilidades crescentes.</w:t>
      </w:r>
      <w:bookmarkStart w:id="0" w:name="_GoBack"/>
      <w:bookmarkEnd w:id="0"/>
    </w:p>
    <w:sectPr w:rsidR="00014A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4C"/>
    <w:rsid w:val="000846BD"/>
    <w:rsid w:val="003A700D"/>
    <w:rsid w:val="009E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2380</Characters>
  <Application>Microsoft Office Word</Application>
  <DocSecurity>0</DocSecurity>
  <Lines>19</Lines>
  <Paragraphs>5</Paragraphs>
  <ScaleCrop>false</ScaleCrop>
  <Company>Hewlett-Packard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Rubio</dc:creator>
  <cp:lastModifiedBy>Rubio</cp:lastModifiedBy>
  <cp:revision>1</cp:revision>
  <dcterms:created xsi:type="dcterms:W3CDTF">2013-10-01T19:53:00Z</dcterms:created>
  <dcterms:modified xsi:type="dcterms:W3CDTF">2013-10-01T19:53:00Z</dcterms:modified>
</cp:coreProperties>
</file>