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64" w:rsidRDefault="00BA6564" w:rsidP="007D020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1</w:t>
      </w:r>
      <w:proofErr w:type="gramEnd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INTRODUÇÃO</w:t>
      </w:r>
    </w:p>
    <w:p w:rsidR="00BA6564" w:rsidRPr="00BA6564" w:rsidRDefault="007A5CF6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 NATRA é um grupo interdisciplinar que conta com a participação de docentes, pós-graduandos e discentes de graduação da Faculdade de Ciências Humanas e Sociais, além de uma doutoranda</w:t>
      </w:r>
      <w:r w:rsidR="007D020F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pela Universidade de São Paulo.</w:t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A coordenação é feita por professores de serviço social e fi</w:t>
      </w:r>
      <w:r w:rsidR="007D020F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</w:t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osofia e os discentes são dos quatro cursos existentes na UNESP de Franca: História, Serviço Social, Direito e Relações Internacionais.</w:t>
      </w:r>
    </w:p>
    <w:p w:rsidR="00BA6564" w:rsidRPr="00BA6564" w:rsidRDefault="007A5CF6" w:rsidP="007D020F">
      <w:pPr>
        <w:shd w:val="clear" w:color="auto" w:fill="FFFFFF"/>
        <w:tabs>
          <w:tab w:val="left" w:pos="1701"/>
        </w:tabs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 grupo acredita que a luta pela terra é questão fundante na problemática das desigualdades e opressões seculares oriundas da lógica do capital, uma vez que a concentração de renda e de terra sempre foi uma realidade propositalmente intocada. É nesse cenário que pautas como reforma agrária, investimento em alimentação saudável e acessível a todos, função social da terra e implantação de modelos alternativos de produção pautados no desenvolvimento sustentável surgem como parte da construção de uma possível superação do sistema societário vigente.</w:t>
      </w:r>
    </w:p>
    <w:p w:rsidR="00BA6564" w:rsidRPr="00BA6564" w:rsidRDefault="00BA6564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2</w:t>
      </w:r>
      <w:proofErr w:type="gramEnd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METODOLOGIA</w:t>
      </w:r>
    </w:p>
    <w:p w:rsidR="00BA6564" w:rsidRPr="00BA6564" w:rsidRDefault="007A5CF6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Para realizar suas propostas, o grupo utiliza a metodologia da Educação Popular. Esta não é um modelo educacional formal que objetiva a transferência de conhecimento em detrimento da troca de informação entre educador e educando. Por meio da Educação Popular, valoriza-se o saber oriundo das experiências de vida e do trabalho do educando, sendo que é papel do educador despertar o senso crítico a partir delas.</w:t>
      </w:r>
    </w:p>
    <w:p w:rsidR="0096603C" w:rsidRDefault="007A5CF6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  <w:t>É</w:t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utilizando dessa metodologia que o NATRA procura desenvolver junto à comunidade atividades sistemáticas voltadas para o trabalho com crianças, jovens e adultos de dois assentamentos de região de Franca localizados em Restinga e Orlândia. Além dessas atividades sistemáticas realizadas, o grupo, como parceiro das comunidades dos assentamentos, tem procurado estar presente em ações que permitem</w:t>
      </w:r>
      <w:r w:rsidR="0096603C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dar visibilidade à luta e fortalecer a presença dos movimentos sociais na região, conforme será aqui descrito.</w:t>
      </w:r>
    </w:p>
    <w:p w:rsidR="00BA6564" w:rsidRPr="00BA6564" w:rsidRDefault="00BA6564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65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3</w:t>
      </w:r>
      <w:proofErr w:type="gramEnd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RESULTADOS PARCIAIS</w:t>
      </w:r>
    </w:p>
    <w:p w:rsidR="000432F2" w:rsidRDefault="007A5CF6" w:rsidP="000432F2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</w:r>
      <w:r w:rsidR="000432F2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 participação sistemática junto aos assentamentos permitiu ao grupo estar presente em momentos de mobilização e organização do movimento social que tem presença ativa junto a essas comunidades assentadas: o Movimento dos Trabalhadores Rurais Sem Terra (MST).</w:t>
      </w:r>
    </w:p>
    <w:p w:rsidR="000432F2" w:rsidRDefault="000432F2" w:rsidP="000432F2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  <w:t>Assim como desenvolvido em anos anteriores, em 2013 o NATRA,  juntamente com os assentados, participou de algumas atividades do Abril Vermelho, que é uma jornada de lutas do MST que marca o Massacre de Eldorado dos Carajás, ocorrido em 17 de abril de 1996. Essa jornada coloca em pauta e exige a efetivação de uma Reforma Agrária ampla e massiva, assim como políticas agrícolas voltadas para os pequenos produtores e assentados rurais. A presença de estudantes em atos públicos e ações coletivas permite apreenderem na práxis o que se denomina de luta política e ação coletiva dos movimentos sociais.</w:t>
      </w:r>
    </w:p>
    <w:p w:rsidR="000432F2" w:rsidRDefault="000432F2" w:rsidP="000432F2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  <w:t xml:space="preserve">Outra atividade realizada por integrantes do Núcleo há vários anos é a chamada Vivência, que consiste na permanência do estudante na comunidade assentada durante vários dias, de maneira que ele possa experimentar o cotidiano e a rotina das famílias assentadas e, com isso, dimensionar suas dificuldades e sua cultura. Esse ano a Vivência ocorreu no assentamento 17 de Abril, situado no município de Restinga.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luta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que rege todas as relações dentro e fora do assentamento.</w:t>
      </w:r>
    </w:p>
    <w:p w:rsidR="000432F2" w:rsidRDefault="000432F2" w:rsidP="000432F2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  <w:t xml:space="preserve">Outra atuação importante de formação política do NATRA nesse primeiro semestre foi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participação em conjunto com o MST no “Dia Nacional de Lutas”. Durante o ato foram entregue alimentos provenientes da reforma agrária, produzidos no assentamento 17 de Abril, com o intuito de criar uma imagem positiva dos assentamentos e permitir a descriminalização dos movimentos sociais e evidenciar a importância da agricultura familiar como forma de assegurar a preservação do meio ambiente e a segurança alimentar.</w:t>
      </w:r>
    </w:p>
    <w:p w:rsidR="000432F2" w:rsidRDefault="000432F2" w:rsidP="000432F2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 xml:space="preserve">                   Além das atividades especiais aqui enumeradas, o NATRA tem uma preocupação constante com a capacitação teórica e tem no seu grupo de estudo o suporte teórico para entender os processos de luta e a ação dos movimentos sociais.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 capacitação teórico metodológica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está voltada para as ações sistemáticas a serem desenvolvidas, mas também para permitir a análise desses momentos especiais de ação política. Além dos seus estudos o NATRA participa de eventos acadêmicos. Em 2013 esteve presente na VI Jornada de estudos em assentamentos rurais – UNICAMP e publicou artigos sobre o trabalho desenvolvido.</w:t>
      </w:r>
    </w:p>
    <w:p w:rsidR="00BA6564" w:rsidRPr="00BA6564" w:rsidRDefault="00BA6564" w:rsidP="000432F2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BA6564" w:rsidRPr="00BA6564" w:rsidRDefault="00BA6564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4</w:t>
      </w:r>
      <w:proofErr w:type="gramEnd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CONSIDERAÇÕES FINAIS</w:t>
      </w:r>
    </w:p>
    <w:p w:rsidR="00BA6564" w:rsidRPr="00BA6564" w:rsidRDefault="007513E8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</w:r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A presença da extensão juntos aos movimentos sociais que lutam pela democratização do acesso </w:t>
      </w:r>
      <w:proofErr w:type="gramStart"/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à</w:t>
      </w:r>
      <w:proofErr w:type="gramEnd"/>
      <w:r w:rsidR="00BA6564"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terra permite o fortalecimento do vínculo entre universidade e comunidade. O Núcleo Agrário Terra e Raiz, por meio de sua ação sistemática ou nas ações especiais, procura garantir aquilo que é fundamental na extensão universitária: a troca de saberes entre universidade e sociedade  de maneira a permitir a troca de saberes entre</w:t>
      </w:r>
      <w:r w:rsidR="007D020F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o popular o acadêmico.</w:t>
      </w:r>
    </w:p>
    <w:p w:rsidR="007513E8" w:rsidRDefault="00BA6564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                   Outro destaque a ser realizado por esse trabalho é permitir ao estudante relacionar ensino, pesquisa e extensão, pois ao acompanhar as experiências e vivências dos assentamentos e ao estudar para atender às suas demandas, é possível relacionar referencial teórico metodológico e </w:t>
      </w:r>
      <w:proofErr w:type="gramStart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opção ético-política</w:t>
      </w:r>
      <w:proofErr w:type="gramEnd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elementos fundamentais para todo profissional de nível universitário, especialmente aqueles de ciências humanas e sociais aplicadas. </w:t>
      </w:r>
    </w:p>
    <w:p w:rsidR="00BA6564" w:rsidRPr="00BA6564" w:rsidRDefault="00BA6564" w:rsidP="007D020F">
      <w:pPr>
        <w:shd w:val="clear" w:color="auto" w:fill="FFFFFF"/>
        <w:tabs>
          <w:tab w:val="left" w:pos="1701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5</w:t>
      </w:r>
      <w:proofErr w:type="gramEnd"/>
      <w:r w:rsidRPr="00BA6564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REFERÊNCIAS BIBLIOGRÁFICAS</w:t>
      </w:r>
    </w:p>
    <w:p w:rsidR="001841D1" w:rsidRDefault="00BA6564" w:rsidP="001841D1">
      <w:r w:rsidRPr="00BA6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FREIRE, Paulo.</w:t>
      </w:r>
      <w:r w:rsidRPr="009660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BA65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Pedagogia do Oprimido</w:t>
      </w:r>
      <w:r w:rsidRPr="00BA65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</w:t>
      </w:r>
      <w:r w:rsidR="001841D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lo: Paz e Terra, 1995; </w:t>
      </w:r>
      <w:r w:rsidR="000432F2" w:rsidRPr="0096603C">
        <w:rPr>
          <w:rFonts w:ascii="Arial" w:hAnsi="Arial" w:cs="Arial"/>
          <w:sz w:val="24"/>
          <w:szCs w:val="24"/>
        </w:rPr>
        <w:t xml:space="preserve">MARANGONI, C. S.; VERRONE, A.D.; VIEIRA, T.; </w:t>
      </w:r>
      <w:r w:rsidR="000432F2" w:rsidRPr="0096603C">
        <w:rPr>
          <w:rFonts w:ascii="Arial" w:hAnsi="Arial" w:cs="Arial"/>
          <w:sz w:val="24"/>
          <w:szCs w:val="24"/>
        </w:rPr>
        <w:t xml:space="preserve">ABREU, </w:t>
      </w:r>
      <w:r w:rsidR="000432F2" w:rsidRPr="0096603C">
        <w:rPr>
          <w:rFonts w:ascii="Arial" w:hAnsi="Arial" w:cs="Arial"/>
          <w:sz w:val="24"/>
          <w:szCs w:val="24"/>
        </w:rPr>
        <w:t xml:space="preserve">A.V.; CARMO, O.A. </w:t>
      </w:r>
      <w:r w:rsidRPr="00BA65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</w:t>
      </w:r>
      <w:r w:rsidR="0096603C" w:rsidRPr="0096603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BA65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NATRA: </w:t>
      </w:r>
      <w:r w:rsidR="0096603C" w:rsidRPr="001841D1">
        <w:rPr>
          <w:rFonts w:ascii="Arial" w:eastAsia="Times New Roman" w:hAnsi="Arial" w:cs="Arial"/>
          <w:b/>
          <w:sz w:val="24"/>
          <w:szCs w:val="24"/>
          <w:lang w:eastAsia="pt-BR"/>
        </w:rPr>
        <w:t>um grupo de extensão que se compromete com a luta pela terra.</w:t>
      </w:r>
      <w:r w:rsidR="000432F2" w:rsidRPr="001841D1">
        <w:rPr>
          <w:rFonts w:ascii="Arial" w:eastAsia="Times New Roman" w:hAnsi="Arial" w:cs="Arial"/>
          <w:sz w:val="24"/>
          <w:szCs w:val="24"/>
          <w:lang w:eastAsia="pt-BR"/>
        </w:rPr>
        <w:t xml:space="preserve"> In. VI</w:t>
      </w:r>
      <w:r w:rsidR="0096603C" w:rsidRPr="001841D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432F2" w:rsidRPr="001841D1">
        <w:rPr>
          <w:rFonts w:ascii="Arial" w:eastAsia="Times New Roman" w:hAnsi="Arial" w:cs="Arial"/>
          <w:sz w:val="24"/>
          <w:szCs w:val="24"/>
          <w:lang w:eastAsia="pt-BR"/>
        </w:rPr>
        <w:t>Jornada de estudos em assentamentos rurais, 2013, Campinas. Anais da VI Jornada de estudos em assentamentos rurais. Campinas: UNICAMP, 2013, v.1</w:t>
      </w:r>
      <w:r w:rsidR="0096603C" w:rsidRPr="001841D1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1841D1" w:rsidRPr="001841D1">
        <w:rPr>
          <w:rFonts w:ascii="Arial" w:hAnsi="Arial" w:cs="Arial"/>
          <w:sz w:val="24"/>
          <w:szCs w:val="24"/>
        </w:rPr>
        <w:t xml:space="preserve"> </w:t>
      </w:r>
      <w:r w:rsidR="00697284">
        <w:rPr>
          <w:rFonts w:ascii="Arial" w:hAnsi="Arial" w:cs="Arial"/>
          <w:sz w:val="24"/>
          <w:szCs w:val="24"/>
        </w:rPr>
        <w:t>ORTIZ</w:t>
      </w:r>
      <w:r w:rsidR="001841D1" w:rsidRPr="001841D1">
        <w:rPr>
          <w:rFonts w:ascii="Arial" w:hAnsi="Arial" w:cs="Arial"/>
          <w:sz w:val="24"/>
          <w:szCs w:val="24"/>
        </w:rPr>
        <w:t xml:space="preserve">, F. </w:t>
      </w:r>
      <w:r w:rsidR="001841D1" w:rsidRPr="001841D1">
        <w:rPr>
          <w:rFonts w:ascii="Arial" w:hAnsi="Arial" w:cs="Arial"/>
          <w:b/>
          <w:sz w:val="24"/>
          <w:szCs w:val="24"/>
        </w:rPr>
        <w:t>Sobreviventes de Eldorados dos Carajás enfrentam outra distinção.</w:t>
      </w:r>
      <w:r w:rsidR="001841D1" w:rsidRPr="001841D1">
        <w:rPr>
          <w:rFonts w:ascii="Arial" w:hAnsi="Arial" w:cs="Arial"/>
          <w:sz w:val="24"/>
          <w:szCs w:val="24"/>
        </w:rPr>
        <w:t xml:space="preserve"> Disponível em</w:t>
      </w:r>
      <w:r w:rsidR="00697284">
        <w:rPr>
          <w:rFonts w:ascii="Arial" w:hAnsi="Arial" w:cs="Arial"/>
          <w:sz w:val="24"/>
          <w:szCs w:val="24"/>
        </w:rPr>
        <w:t>:</w:t>
      </w:r>
      <w:r w:rsidR="001841D1" w:rsidRPr="001841D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841D1" w:rsidRPr="001841D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http://ips.org/ipsbrasil.net/nota.php?idnews=9374</w:t>
        </w:r>
      </w:hyperlink>
      <w:r w:rsidR="001841D1" w:rsidRPr="001841D1">
        <w:rPr>
          <w:rFonts w:ascii="Arial" w:hAnsi="Arial" w:cs="Arial"/>
          <w:sz w:val="24"/>
          <w:szCs w:val="24"/>
        </w:rPr>
        <w:t>. Acessado em 23 de Agosto de 2013.</w:t>
      </w:r>
      <w:bookmarkStart w:id="0" w:name="_GoBack"/>
      <w:bookmarkEnd w:id="0"/>
    </w:p>
    <w:sectPr w:rsidR="001841D1" w:rsidSect="00BA6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64"/>
    <w:rsid w:val="00000B3B"/>
    <w:rsid w:val="00010C3B"/>
    <w:rsid w:val="00014C34"/>
    <w:rsid w:val="00015FE5"/>
    <w:rsid w:val="000432F2"/>
    <w:rsid w:val="00046F72"/>
    <w:rsid w:val="00055003"/>
    <w:rsid w:val="0008540B"/>
    <w:rsid w:val="00086D95"/>
    <w:rsid w:val="000A24A0"/>
    <w:rsid w:val="000A4D93"/>
    <w:rsid w:val="000C078A"/>
    <w:rsid w:val="000D252A"/>
    <w:rsid w:val="000D35ED"/>
    <w:rsid w:val="000E4CB1"/>
    <w:rsid w:val="001110A3"/>
    <w:rsid w:val="00117EE5"/>
    <w:rsid w:val="00122A31"/>
    <w:rsid w:val="0013279B"/>
    <w:rsid w:val="00133AC3"/>
    <w:rsid w:val="0017736B"/>
    <w:rsid w:val="0018408A"/>
    <w:rsid w:val="001841D1"/>
    <w:rsid w:val="0018736F"/>
    <w:rsid w:val="001A34F1"/>
    <w:rsid w:val="001A75FF"/>
    <w:rsid w:val="001C165C"/>
    <w:rsid w:val="001C4DCF"/>
    <w:rsid w:val="00204E2B"/>
    <w:rsid w:val="0021092D"/>
    <w:rsid w:val="002329C8"/>
    <w:rsid w:val="002626FF"/>
    <w:rsid w:val="00267DA2"/>
    <w:rsid w:val="002728FA"/>
    <w:rsid w:val="002850D6"/>
    <w:rsid w:val="002C0254"/>
    <w:rsid w:val="002C753F"/>
    <w:rsid w:val="002E4A02"/>
    <w:rsid w:val="002F26EA"/>
    <w:rsid w:val="002F505C"/>
    <w:rsid w:val="00305A1A"/>
    <w:rsid w:val="003357A4"/>
    <w:rsid w:val="00337AA5"/>
    <w:rsid w:val="0035118C"/>
    <w:rsid w:val="00373BDC"/>
    <w:rsid w:val="0037711C"/>
    <w:rsid w:val="003830A3"/>
    <w:rsid w:val="00393DB7"/>
    <w:rsid w:val="00397F6B"/>
    <w:rsid w:val="003D3E90"/>
    <w:rsid w:val="003F1622"/>
    <w:rsid w:val="003F3CCB"/>
    <w:rsid w:val="003F509B"/>
    <w:rsid w:val="00405F3F"/>
    <w:rsid w:val="004253A1"/>
    <w:rsid w:val="00437F82"/>
    <w:rsid w:val="0044332D"/>
    <w:rsid w:val="00456F60"/>
    <w:rsid w:val="00467D44"/>
    <w:rsid w:val="0049400F"/>
    <w:rsid w:val="004B46A4"/>
    <w:rsid w:val="004D0A41"/>
    <w:rsid w:val="004E1A6E"/>
    <w:rsid w:val="004E5DFA"/>
    <w:rsid w:val="00507667"/>
    <w:rsid w:val="00512C17"/>
    <w:rsid w:val="00513E6A"/>
    <w:rsid w:val="00522659"/>
    <w:rsid w:val="00531C42"/>
    <w:rsid w:val="00563168"/>
    <w:rsid w:val="00585986"/>
    <w:rsid w:val="005A6FDE"/>
    <w:rsid w:val="005C484F"/>
    <w:rsid w:val="00621F82"/>
    <w:rsid w:val="0062439B"/>
    <w:rsid w:val="00663D6C"/>
    <w:rsid w:val="00681EF4"/>
    <w:rsid w:val="0068482C"/>
    <w:rsid w:val="00693FB8"/>
    <w:rsid w:val="00697284"/>
    <w:rsid w:val="006A1326"/>
    <w:rsid w:val="006B11C7"/>
    <w:rsid w:val="006F5E54"/>
    <w:rsid w:val="00707A71"/>
    <w:rsid w:val="007125C2"/>
    <w:rsid w:val="007242A2"/>
    <w:rsid w:val="00731441"/>
    <w:rsid w:val="007513E8"/>
    <w:rsid w:val="0076196A"/>
    <w:rsid w:val="00771460"/>
    <w:rsid w:val="00775090"/>
    <w:rsid w:val="00776347"/>
    <w:rsid w:val="0078360D"/>
    <w:rsid w:val="00793292"/>
    <w:rsid w:val="007A3878"/>
    <w:rsid w:val="007A5CF6"/>
    <w:rsid w:val="007B2ECC"/>
    <w:rsid w:val="007B71A4"/>
    <w:rsid w:val="007B7F51"/>
    <w:rsid w:val="007C7DBB"/>
    <w:rsid w:val="007D020F"/>
    <w:rsid w:val="007E37AF"/>
    <w:rsid w:val="007F4F86"/>
    <w:rsid w:val="008045DA"/>
    <w:rsid w:val="00810B84"/>
    <w:rsid w:val="00813647"/>
    <w:rsid w:val="00813E7F"/>
    <w:rsid w:val="00822821"/>
    <w:rsid w:val="00825FB3"/>
    <w:rsid w:val="008263F2"/>
    <w:rsid w:val="00834B25"/>
    <w:rsid w:val="0086238D"/>
    <w:rsid w:val="00872F0D"/>
    <w:rsid w:val="00894219"/>
    <w:rsid w:val="0089524C"/>
    <w:rsid w:val="00897F25"/>
    <w:rsid w:val="008A38C4"/>
    <w:rsid w:val="008D1690"/>
    <w:rsid w:val="008F14D5"/>
    <w:rsid w:val="00902D14"/>
    <w:rsid w:val="00926538"/>
    <w:rsid w:val="00936263"/>
    <w:rsid w:val="0096009F"/>
    <w:rsid w:val="0096603C"/>
    <w:rsid w:val="00984C60"/>
    <w:rsid w:val="00992901"/>
    <w:rsid w:val="00994531"/>
    <w:rsid w:val="009A64E8"/>
    <w:rsid w:val="009A6A76"/>
    <w:rsid w:val="009A7BB7"/>
    <w:rsid w:val="009B600B"/>
    <w:rsid w:val="009B63FF"/>
    <w:rsid w:val="009C21A2"/>
    <w:rsid w:val="009E58C7"/>
    <w:rsid w:val="00A175A0"/>
    <w:rsid w:val="00A23425"/>
    <w:rsid w:val="00A255E4"/>
    <w:rsid w:val="00A3528B"/>
    <w:rsid w:val="00A44A3A"/>
    <w:rsid w:val="00A55CE7"/>
    <w:rsid w:val="00A715CB"/>
    <w:rsid w:val="00A77169"/>
    <w:rsid w:val="00A77A93"/>
    <w:rsid w:val="00A86103"/>
    <w:rsid w:val="00AB33F1"/>
    <w:rsid w:val="00AB4317"/>
    <w:rsid w:val="00AB6533"/>
    <w:rsid w:val="00AC5F25"/>
    <w:rsid w:val="00AF094E"/>
    <w:rsid w:val="00AF2153"/>
    <w:rsid w:val="00AF52C4"/>
    <w:rsid w:val="00B16F59"/>
    <w:rsid w:val="00B3321D"/>
    <w:rsid w:val="00B33EC5"/>
    <w:rsid w:val="00B42427"/>
    <w:rsid w:val="00B43465"/>
    <w:rsid w:val="00B54C08"/>
    <w:rsid w:val="00B62E0E"/>
    <w:rsid w:val="00B722CA"/>
    <w:rsid w:val="00B76E86"/>
    <w:rsid w:val="00B94947"/>
    <w:rsid w:val="00BA05F8"/>
    <w:rsid w:val="00BA6564"/>
    <w:rsid w:val="00BB1EED"/>
    <w:rsid w:val="00BF33D4"/>
    <w:rsid w:val="00C06F0C"/>
    <w:rsid w:val="00C1431B"/>
    <w:rsid w:val="00C16128"/>
    <w:rsid w:val="00C16A31"/>
    <w:rsid w:val="00C37CB2"/>
    <w:rsid w:val="00C443C1"/>
    <w:rsid w:val="00C5388D"/>
    <w:rsid w:val="00C654A7"/>
    <w:rsid w:val="00C72693"/>
    <w:rsid w:val="00CA05FF"/>
    <w:rsid w:val="00CC0219"/>
    <w:rsid w:val="00CD0A6C"/>
    <w:rsid w:val="00CE19E8"/>
    <w:rsid w:val="00CE2228"/>
    <w:rsid w:val="00CE4062"/>
    <w:rsid w:val="00D04EB6"/>
    <w:rsid w:val="00D25174"/>
    <w:rsid w:val="00D31498"/>
    <w:rsid w:val="00D419F9"/>
    <w:rsid w:val="00D41A8C"/>
    <w:rsid w:val="00D5504E"/>
    <w:rsid w:val="00D66B83"/>
    <w:rsid w:val="00D9377F"/>
    <w:rsid w:val="00DA0B77"/>
    <w:rsid w:val="00DA467A"/>
    <w:rsid w:val="00DA73AE"/>
    <w:rsid w:val="00DB5263"/>
    <w:rsid w:val="00DD26CE"/>
    <w:rsid w:val="00DE0D05"/>
    <w:rsid w:val="00DE5A25"/>
    <w:rsid w:val="00DE6351"/>
    <w:rsid w:val="00DE6CF2"/>
    <w:rsid w:val="00DF2287"/>
    <w:rsid w:val="00DF2C59"/>
    <w:rsid w:val="00E3577F"/>
    <w:rsid w:val="00E367B2"/>
    <w:rsid w:val="00E472A3"/>
    <w:rsid w:val="00E55B31"/>
    <w:rsid w:val="00E62E29"/>
    <w:rsid w:val="00E73223"/>
    <w:rsid w:val="00E8172C"/>
    <w:rsid w:val="00E944F2"/>
    <w:rsid w:val="00E97026"/>
    <w:rsid w:val="00EB227B"/>
    <w:rsid w:val="00EB4667"/>
    <w:rsid w:val="00F125CF"/>
    <w:rsid w:val="00F335AD"/>
    <w:rsid w:val="00F64B0E"/>
    <w:rsid w:val="00F828DE"/>
    <w:rsid w:val="00F90855"/>
    <w:rsid w:val="00F92D05"/>
    <w:rsid w:val="00FB1CC5"/>
    <w:rsid w:val="00FC454A"/>
    <w:rsid w:val="00FF470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A6564"/>
  </w:style>
  <w:style w:type="character" w:styleId="Hyperlink">
    <w:name w:val="Hyperlink"/>
    <w:basedOn w:val="Fontepargpadro"/>
    <w:uiPriority w:val="99"/>
    <w:semiHidden/>
    <w:unhideWhenUsed/>
    <w:rsid w:val="00184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A6564"/>
  </w:style>
  <w:style w:type="character" w:styleId="Hyperlink">
    <w:name w:val="Hyperlink"/>
    <w:basedOn w:val="Fontepargpadro"/>
    <w:uiPriority w:val="99"/>
    <w:semiHidden/>
    <w:unhideWhenUsed/>
    <w:rsid w:val="0018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97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2068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9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0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162623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15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61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5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66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0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68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27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ps.org/ipsbrasil.net/nota.php?idnews=9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A7A3-2D8C-46AE-B395-5F824D90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Verrone Filho</dc:creator>
  <cp:lastModifiedBy>Roberto Verrone Filho</cp:lastModifiedBy>
  <cp:revision>2</cp:revision>
  <dcterms:created xsi:type="dcterms:W3CDTF">2013-08-26T01:16:00Z</dcterms:created>
  <dcterms:modified xsi:type="dcterms:W3CDTF">2013-08-26T01:16:00Z</dcterms:modified>
</cp:coreProperties>
</file>