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A4" w:rsidRPr="005E15E3" w:rsidRDefault="005E15E3" w:rsidP="005E15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15E3">
        <w:rPr>
          <w:rFonts w:ascii="Arial" w:hAnsi="Arial" w:cs="Arial"/>
          <w:b/>
          <w:bCs/>
          <w:sz w:val="24"/>
          <w:szCs w:val="24"/>
        </w:rPr>
        <w:t>GRUPO DE ELABORAÇÃO DE CENÁRIOS PROSPECTIVOS</w:t>
      </w:r>
    </w:p>
    <w:p w:rsidR="007833A4" w:rsidRPr="005E15E3" w:rsidRDefault="007833A4" w:rsidP="005E15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7833A4" w:rsidRPr="005E15E3" w:rsidSect="007541EF">
          <w:footerReference w:type="default" r:id="rId6"/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706FD1" w:rsidRPr="005E15E3" w:rsidRDefault="00706FD1" w:rsidP="005E15E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E15E3">
        <w:rPr>
          <w:rFonts w:ascii="Arial" w:hAnsi="Arial" w:cs="Arial"/>
          <w:b/>
          <w:sz w:val="24"/>
          <w:szCs w:val="24"/>
        </w:rPr>
        <w:lastRenderedPageBreak/>
        <w:t xml:space="preserve">Aluno-Autor: </w:t>
      </w:r>
      <w:r w:rsidR="00B00774" w:rsidRPr="005E15E3">
        <w:rPr>
          <w:rFonts w:ascii="Arial" w:hAnsi="Arial" w:cs="Arial"/>
          <w:sz w:val="24"/>
          <w:szCs w:val="24"/>
        </w:rPr>
        <w:t>Níkolas Carneiro dos Santos</w:t>
      </w:r>
      <w:r w:rsidR="0000525F" w:rsidRPr="005E15E3">
        <w:rPr>
          <w:rFonts w:ascii="Arial" w:hAnsi="Arial" w:cs="Arial"/>
          <w:sz w:val="24"/>
          <w:szCs w:val="24"/>
        </w:rPr>
        <w:t>.</w:t>
      </w:r>
      <w:r w:rsidR="005E15E3">
        <w:rPr>
          <w:rFonts w:ascii="Arial" w:hAnsi="Arial" w:cs="Arial"/>
          <w:sz w:val="24"/>
          <w:szCs w:val="24"/>
        </w:rPr>
        <w:t xml:space="preserve"> </w:t>
      </w:r>
      <w:r w:rsidRPr="005E15E3">
        <w:rPr>
          <w:rFonts w:ascii="Arial" w:hAnsi="Arial" w:cs="Arial"/>
          <w:b/>
          <w:sz w:val="24"/>
          <w:szCs w:val="24"/>
        </w:rPr>
        <w:t xml:space="preserve">Orientador: </w:t>
      </w:r>
      <w:r w:rsidRPr="005E15E3">
        <w:rPr>
          <w:rFonts w:ascii="Arial" w:hAnsi="Arial" w:cs="Arial"/>
          <w:sz w:val="24"/>
          <w:szCs w:val="24"/>
        </w:rPr>
        <w:t>Prof. Dr. Samuel Alves Soares</w:t>
      </w:r>
      <w:r w:rsidR="005E15E3">
        <w:rPr>
          <w:rFonts w:ascii="Arial" w:hAnsi="Arial" w:cs="Arial"/>
          <w:sz w:val="24"/>
          <w:szCs w:val="24"/>
        </w:rPr>
        <w:t xml:space="preserve">. </w:t>
      </w:r>
      <w:r w:rsidRPr="005E15E3">
        <w:rPr>
          <w:rFonts w:ascii="Arial" w:hAnsi="Arial" w:cs="Arial"/>
          <w:b/>
          <w:sz w:val="24"/>
          <w:szCs w:val="24"/>
        </w:rPr>
        <w:t>Coautores:</w:t>
      </w:r>
      <w:r w:rsidRPr="005E15E3">
        <w:rPr>
          <w:rFonts w:ascii="Arial" w:hAnsi="Arial" w:cs="Arial"/>
          <w:sz w:val="24"/>
          <w:szCs w:val="24"/>
        </w:rPr>
        <w:t xml:space="preserve"> Bruna </w:t>
      </w:r>
      <w:proofErr w:type="spellStart"/>
      <w:r w:rsidRPr="005E15E3">
        <w:rPr>
          <w:rFonts w:ascii="Arial" w:hAnsi="Arial" w:cs="Arial"/>
          <w:sz w:val="24"/>
          <w:szCs w:val="24"/>
        </w:rPr>
        <w:t>Cicone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5E3">
        <w:rPr>
          <w:rFonts w:ascii="Arial" w:hAnsi="Arial" w:cs="Arial"/>
          <w:sz w:val="24"/>
          <w:szCs w:val="24"/>
        </w:rPr>
        <w:t>Cuin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, Bruno César Silva, Caroline </w:t>
      </w:r>
      <w:proofErr w:type="spellStart"/>
      <w:r w:rsidRPr="005E15E3">
        <w:rPr>
          <w:rFonts w:ascii="Arial" w:hAnsi="Arial" w:cs="Arial"/>
          <w:sz w:val="24"/>
          <w:szCs w:val="24"/>
        </w:rPr>
        <w:t>Donegá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5E3">
        <w:rPr>
          <w:rFonts w:ascii="Arial" w:hAnsi="Arial" w:cs="Arial"/>
          <w:sz w:val="24"/>
          <w:szCs w:val="24"/>
        </w:rPr>
        <w:t>Cavallari</w:t>
      </w:r>
      <w:proofErr w:type="spellEnd"/>
      <w:r w:rsidRPr="005E15E3">
        <w:rPr>
          <w:rFonts w:ascii="Arial" w:hAnsi="Arial" w:cs="Arial"/>
          <w:sz w:val="24"/>
          <w:szCs w:val="24"/>
        </w:rPr>
        <w:t>, Daniele</w:t>
      </w:r>
      <w:r w:rsidR="009D3400" w:rsidRPr="005E15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400" w:rsidRPr="005E15E3">
        <w:rPr>
          <w:rFonts w:ascii="Arial" w:hAnsi="Arial" w:cs="Arial"/>
          <w:sz w:val="24"/>
          <w:szCs w:val="24"/>
        </w:rPr>
        <w:t>Bulmini</w:t>
      </w:r>
      <w:proofErr w:type="spellEnd"/>
      <w:r w:rsidR="009D3400" w:rsidRPr="005E15E3">
        <w:rPr>
          <w:rFonts w:ascii="Arial" w:hAnsi="Arial" w:cs="Arial"/>
          <w:sz w:val="24"/>
          <w:szCs w:val="24"/>
        </w:rPr>
        <w:t xml:space="preserve"> Pires de Godoy, Débora </w:t>
      </w:r>
      <w:proofErr w:type="spellStart"/>
      <w:r w:rsidRPr="005E15E3">
        <w:rPr>
          <w:rFonts w:ascii="Arial" w:hAnsi="Arial" w:cs="Arial"/>
          <w:sz w:val="24"/>
          <w:szCs w:val="24"/>
        </w:rPr>
        <w:t>Sertori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, Giovanna de Oliveira </w:t>
      </w:r>
      <w:proofErr w:type="spellStart"/>
      <w:r w:rsidRPr="005E15E3">
        <w:rPr>
          <w:rFonts w:ascii="Arial" w:hAnsi="Arial" w:cs="Arial"/>
          <w:sz w:val="24"/>
          <w:szCs w:val="24"/>
        </w:rPr>
        <w:t>Kanas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, Jéssica </w:t>
      </w:r>
      <w:proofErr w:type="spellStart"/>
      <w:r w:rsidRPr="005E15E3">
        <w:rPr>
          <w:rFonts w:ascii="Arial" w:hAnsi="Arial" w:cs="Arial"/>
          <w:sz w:val="24"/>
          <w:szCs w:val="24"/>
        </w:rPr>
        <w:t>Girão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Florêncio, Jonathan de Araújo de Assis, Kimberly Alves Digolin, Lennon Oliveira Junqueira, </w:t>
      </w:r>
      <w:proofErr w:type="spellStart"/>
      <w:r w:rsidRPr="005E15E3">
        <w:rPr>
          <w:rFonts w:ascii="Arial" w:hAnsi="Arial" w:cs="Arial"/>
          <w:sz w:val="24"/>
          <w:szCs w:val="24"/>
        </w:rPr>
        <w:t>Lucca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5E3">
        <w:rPr>
          <w:rFonts w:ascii="Arial" w:hAnsi="Arial" w:cs="Arial"/>
          <w:sz w:val="24"/>
          <w:szCs w:val="24"/>
        </w:rPr>
        <w:t>Viersa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Barros Silva, </w:t>
      </w:r>
      <w:proofErr w:type="spellStart"/>
      <w:r w:rsidRPr="005E15E3">
        <w:rPr>
          <w:rFonts w:ascii="Arial" w:hAnsi="Arial" w:cs="Arial"/>
          <w:sz w:val="24"/>
          <w:szCs w:val="24"/>
        </w:rPr>
        <w:t>Mayra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do Prado, Ronaldo </w:t>
      </w:r>
      <w:proofErr w:type="spellStart"/>
      <w:r w:rsidRPr="005E15E3">
        <w:rPr>
          <w:rFonts w:ascii="Arial" w:hAnsi="Arial" w:cs="Arial"/>
          <w:sz w:val="24"/>
          <w:szCs w:val="24"/>
        </w:rPr>
        <w:t>Canesin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e Vitor Rocha de Araújo. </w:t>
      </w:r>
    </w:p>
    <w:p w:rsidR="00C76EEB" w:rsidRDefault="00706FD1" w:rsidP="00135F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15E3">
        <w:rPr>
          <w:rFonts w:ascii="Arial" w:hAnsi="Arial" w:cs="Arial"/>
          <w:sz w:val="24"/>
          <w:szCs w:val="24"/>
        </w:rPr>
        <w:t xml:space="preserve">Departamento de Relações Internacionais da Faculdade de Ciências Humanas e Sociais, Universidade Estadual Paulista “Júlio de Mesquita Filho”, </w:t>
      </w:r>
      <w:r w:rsidRPr="005E15E3">
        <w:rPr>
          <w:rFonts w:ascii="Arial" w:hAnsi="Arial" w:cs="Arial"/>
          <w:i/>
          <w:sz w:val="24"/>
          <w:szCs w:val="24"/>
        </w:rPr>
        <w:t>campus</w:t>
      </w:r>
      <w:r w:rsidRPr="005E15E3">
        <w:rPr>
          <w:rFonts w:ascii="Arial" w:hAnsi="Arial" w:cs="Arial"/>
          <w:sz w:val="24"/>
          <w:szCs w:val="24"/>
        </w:rPr>
        <w:t xml:space="preserve"> de Franca. </w:t>
      </w:r>
      <w:r w:rsidRPr="005E15E3">
        <w:rPr>
          <w:rFonts w:ascii="Arial" w:hAnsi="Arial" w:cs="Arial"/>
          <w:b/>
          <w:sz w:val="24"/>
          <w:szCs w:val="24"/>
          <w:lang w:val="fr-FR"/>
        </w:rPr>
        <w:t xml:space="preserve">Email: </w:t>
      </w:r>
      <w:r w:rsidR="008206CB" w:rsidRPr="005E15E3">
        <w:rPr>
          <w:rFonts w:ascii="Arial" w:hAnsi="Arial" w:cs="Arial"/>
          <w:sz w:val="24"/>
          <w:szCs w:val="24"/>
        </w:rPr>
        <w:fldChar w:fldCharType="begin"/>
      </w:r>
      <w:r w:rsidR="00D15314" w:rsidRPr="00135F4B">
        <w:rPr>
          <w:rFonts w:ascii="Arial" w:hAnsi="Arial" w:cs="Arial"/>
          <w:sz w:val="24"/>
          <w:szCs w:val="24"/>
        </w:rPr>
        <w:instrText>HYPERLINK "mailto:contato@cenariosprospectivos.org.br"</w:instrText>
      </w:r>
      <w:r w:rsidR="008206CB" w:rsidRPr="005E15E3">
        <w:rPr>
          <w:rFonts w:ascii="Arial" w:hAnsi="Arial" w:cs="Arial"/>
          <w:sz w:val="24"/>
          <w:szCs w:val="24"/>
        </w:rPr>
        <w:fldChar w:fldCharType="separate"/>
      </w:r>
      <w:r w:rsidRPr="005E15E3">
        <w:rPr>
          <w:rStyle w:val="Hyperlink"/>
          <w:rFonts w:ascii="Arial" w:hAnsi="Arial" w:cs="Arial"/>
          <w:sz w:val="24"/>
          <w:szCs w:val="24"/>
          <w:lang w:val="fr-FR"/>
        </w:rPr>
        <w:t>contato@cenariosprospectivos.org.br</w:t>
      </w:r>
      <w:r w:rsidR="008206CB" w:rsidRPr="005E15E3">
        <w:rPr>
          <w:rFonts w:ascii="Arial" w:hAnsi="Arial" w:cs="Arial"/>
          <w:sz w:val="24"/>
          <w:szCs w:val="24"/>
        </w:rPr>
        <w:fldChar w:fldCharType="end"/>
      </w:r>
      <w:r w:rsidR="00135F4B">
        <w:rPr>
          <w:rFonts w:ascii="Arial" w:hAnsi="Arial" w:cs="Arial"/>
          <w:sz w:val="24"/>
          <w:szCs w:val="24"/>
        </w:rPr>
        <w:t xml:space="preserve"> ou </w:t>
      </w:r>
      <w:r w:rsidRPr="005E15E3">
        <w:rPr>
          <w:rFonts w:ascii="Arial" w:hAnsi="Arial" w:cs="Arial"/>
          <w:b/>
          <w:sz w:val="24"/>
          <w:szCs w:val="24"/>
          <w:lang w:val="fr-FR"/>
        </w:rPr>
        <w:t>website :</w:t>
      </w:r>
      <w:r w:rsidR="005E15E3">
        <w:rPr>
          <w:rFonts w:ascii="Arial" w:hAnsi="Arial" w:cs="Arial"/>
          <w:b/>
          <w:sz w:val="24"/>
          <w:szCs w:val="24"/>
          <w:lang w:val="fr-FR"/>
        </w:rPr>
        <w:t xml:space="preserve"> </w:t>
      </w:r>
      <w:hyperlink r:id="rId7" w:history="1">
        <w:r w:rsidRPr="005E15E3">
          <w:rPr>
            <w:rStyle w:val="Hyperlink"/>
            <w:rFonts w:ascii="Arial" w:hAnsi="Arial" w:cs="Arial"/>
            <w:sz w:val="24"/>
            <w:szCs w:val="24"/>
            <w:lang w:val="fr-FR"/>
          </w:rPr>
          <w:t>www.cenariosprospectivos.org.br</w:t>
        </w:r>
      </w:hyperlink>
    </w:p>
    <w:p w:rsidR="003434E7" w:rsidRPr="005E15E3" w:rsidRDefault="003434E7" w:rsidP="005E15E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E15E3">
        <w:rPr>
          <w:rFonts w:ascii="Arial" w:hAnsi="Arial" w:cs="Arial"/>
          <w:sz w:val="24"/>
          <w:szCs w:val="24"/>
        </w:rPr>
        <w:t>Palavras Chave:</w:t>
      </w:r>
      <w:r w:rsidR="006A2219" w:rsidRPr="005E15E3">
        <w:rPr>
          <w:rFonts w:ascii="Arial" w:hAnsi="Arial" w:cs="Arial"/>
          <w:i/>
          <w:iCs/>
          <w:sz w:val="24"/>
          <w:szCs w:val="24"/>
        </w:rPr>
        <w:t xml:space="preserve"> Prospectiva </w:t>
      </w:r>
      <w:r w:rsidRPr="005E15E3">
        <w:rPr>
          <w:rFonts w:ascii="Arial" w:hAnsi="Arial" w:cs="Arial"/>
          <w:i/>
          <w:iCs/>
          <w:sz w:val="24"/>
          <w:szCs w:val="24"/>
        </w:rPr>
        <w:t xml:space="preserve">estratégica; Cenários Prospectivos; Relações Internacionais; Integração Sul-americana; </w:t>
      </w:r>
    </w:p>
    <w:p w:rsidR="0000525F" w:rsidRDefault="0000525F" w:rsidP="005E1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F4B" w:rsidRDefault="005547C0" w:rsidP="005E1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15E3">
        <w:rPr>
          <w:rFonts w:ascii="Arial" w:hAnsi="Arial" w:cs="Arial"/>
          <w:b/>
          <w:sz w:val="24"/>
          <w:szCs w:val="24"/>
        </w:rPr>
        <w:t>INTRODUÇÃ</w:t>
      </w:r>
      <w:r w:rsidR="003434E7" w:rsidRPr="005E15E3">
        <w:rPr>
          <w:rFonts w:ascii="Arial" w:hAnsi="Arial" w:cs="Arial"/>
          <w:b/>
          <w:sz w:val="24"/>
          <w:szCs w:val="24"/>
        </w:rPr>
        <w:t>O</w:t>
      </w:r>
    </w:p>
    <w:p w:rsidR="007541EF" w:rsidRDefault="003434E7" w:rsidP="007541E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5E3">
        <w:rPr>
          <w:rFonts w:ascii="Arial" w:hAnsi="Arial" w:cs="Arial"/>
          <w:sz w:val="24"/>
          <w:szCs w:val="24"/>
        </w:rPr>
        <w:t xml:space="preserve">O Grupo de Elaboração de Cenários Prospectivos </w:t>
      </w:r>
      <w:r w:rsidR="009D3400" w:rsidRPr="005E15E3">
        <w:rPr>
          <w:rFonts w:ascii="Arial" w:hAnsi="Arial" w:cs="Arial"/>
          <w:sz w:val="24"/>
          <w:szCs w:val="24"/>
        </w:rPr>
        <w:t>da</w:t>
      </w:r>
      <w:r w:rsidRPr="005E15E3">
        <w:rPr>
          <w:rFonts w:ascii="Arial" w:hAnsi="Arial" w:cs="Arial"/>
          <w:sz w:val="24"/>
          <w:szCs w:val="24"/>
        </w:rPr>
        <w:t xml:space="preserve"> Faculdade de Ciências Humanas e Sociais </w:t>
      </w:r>
      <w:r w:rsidR="009D3400" w:rsidRPr="005E15E3">
        <w:rPr>
          <w:rFonts w:ascii="Arial" w:hAnsi="Arial" w:cs="Arial"/>
          <w:sz w:val="24"/>
          <w:szCs w:val="24"/>
        </w:rPr>
        <w:t>foi fundado</w:t>
      </w:r>
      <w:r w:rsidR="002B32FE" w:rsidRPr="005E15E3">
        <w:rPr>
          <w:rFonts w:ascii="Arial" w:hAnsi="Arial" w:cs="Arial"/>
          <w:sz w:val="24"/>
          <w:szCs w:val="24"/>
        </w:rPr>
        <w:t xml:space="preserve"> </w:t>
      </w:r>
      <w:r w:rsidRPr="005E15E3">
        <w:rPr>
          <w:rFonts w:ascii="Arial" w:hAnsi="Arial" w:cs="Arial"/>
          <w:sz w:val="24"/>
          <w:szCs w:val="24"/>
        </w:rPr>
        <w:t xml:space="preserve">pelos discentes da I Turma de Relações Internacionais </w:t>
      </w:r>
      <w:r w:rsidR="008D63FF" w:rsidRPr="005E15E3">
        <w:rPr>
          <w:rFonts w:ascii="Arial" w:hAnsi="Arial" w:cs="Arial"/>
          <w:sz w:val="24"/>
          <w:szCs w:val="24"/>
        </w:rPr>
        <w:t xml:space="preserve">no ano de 2004 </w:t>
      </w:r>
      <w:r w:rsidR="000F7B8E" w:rsidRPr="005E15E3">
        <w:rPr>
          <w:rFonts w:ascii="Arial" w:hAnsi="Arial" w:cs="Arial"/>
          <w:sz w:val="24"/>
          <w:szCs w:val="24"/>
        </w:rPr>
        <w:t>e possui como orientador o Prof. Dr. Samuel Alves Soares</w:t>
      </w:r>
      <w:r w:rsidR="009D3400" w:rsidRPr="005E15E3">
        <w:rPr>
          <w:rFonts w:ascii="Arial" w:hAnsi="Arial" w:cs="Arial"/>
          <w:sz w:val="24"/>
          <w:szCs w:val="24"/>
        </w:rPr>
        <w:t>. O</w:t>
      </w:r>
      <w:r w:rsidRPr="005E15E3">
        <w:rPr>
          <w:rFonts w:ascii="Arial" w:hAnsi="Arial" w:cs="Arial"/>
          <w:sz w:val="24"/>
          <w:szCs w:val="24"/>
        </w:rPr>
        <w:t xml:space="preserve"> </w:t>
      </w:r>
      <w:r w:rsidR="00E956CF" w:rsidRPr="005E15E3">
        <w:rPr>
          <w:rFonts w:ascii="Arial" w:hAnsi="Arial" w:cs="Arial"/>
          <w:sz w:val="24"/>
          <w:szCs w:val="24"/>
        </w:rPr>
        <w:t xml:space="preserve">Grupo trabalha com a </w:t>
      </w:r>
      <w:r w:rsidR="009D3400" w:rsidRPr="005E15E3">
        <w:rPr>
          <w:rFonts w:ascii="Arial" w:hAnsi="Arial" w:cs="Arial"/>
          <w:sz w:val="24"/>
          <w:szCs w:val="24"/>
        </w:rPr>
        <w:t>prospecção de</w:t>
      </w:r>
      <w:r w:rsidR="00E956CF" w:rsidRPr="005E15E3">
        <w:rPr>
          <w:rFonts w:ascii="Arial" w:hAnsi="Arial" w:cs="Arial"/>
          <w:sz w:val="24"/>
          <w:szCs w:val="24"/>
        </w:rPr>
        <w:t xml:space="preserve"> </w:t>
      </w:r>
      <w:r w:rsidRPr="005E15E3">
        <w:rPr>
          <w:rFonts w:ascii="Arial" w:hAnsi="Arial" w:cs="Arial"/>
          <w:sz w:val="24"/>
          <w:szCs w:val="24"/>
        </w:rPr>
        <w:t>cenários</w:t>
      </w:r>
      <w:r w:rsidR="009D3400" w:rsidRPr="005E15E3">
        <w:rPr>
          <w:rFonts w:ascii="Arial" w:hAnsi="Arial" w:cs="Arial"/>
          <w:sz w:val="24"/>
          <w:szCs w:val="24"/>
        </w:rPr>
        <w:t xml:space="preserve"> através </w:t>
      </w:r>
      <w:r w:rsidR="00581729" w:rsidRPr="005E15E3">
        <w:rPr>
          <w:rFonts w:ascii="Arial" w:hAnsi="Arial" w:cs="Arial"/>
          <w:sz w:val="24"/>
          <w:szCs w:val="24"/>
        </w:rPr>
        <w:t xml:space="preserve">da elaboração de relatórios, das mais diversas temáticas, </w:t>
      </w:r>
      <w:r w:rsidR="00E956CF" w:rsidRPr="005E15E3">
        <w:rPr>
          <w:rFonts w:ascii="Arial" w:hAnsi="Arial" w:cs="Arial"/>
          <w:sz w:val="24"/>
          <w:szCs w:val="24"/>
        </w:rPr>
        <w:t xml:space="preserve">a fim de </w:t>
      </w:r>
      <w:r w:rsidR="009D3400" w:rsidRPr="005E15E3">
        <w:rPr>
          <w:rFonts w:ascii="Arial" w:hAnsi="Arial" w:cs="Arial"/>
          <w:sz w:val="24"/>
          <w:szCs w:val="24"/>
        </w:rPr>
        <w:t>compartilhar com a comunidade acadêmica e demais interessados o conhecimento adquirido, bem como as discussões e conclusões alcançadas.</w:t>
      </w:r>
      <w:r w:rsidR="009D3400" w:rsidRPr="005E15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41EF">
        <w:rPr>
          <w:rFonts w:ascii="Arial" w:hAnsi="Arial" w:cs="Arial"/>
          <w:color w:val="000000" w:themeColor="text1"/>
          <w:sz w:val="24"/>
          <w:szCs w:val="24"/>
        </w:rPr>
        <w:t xml:space="preserve">O encaminhamento dos Estudos a Universidades, governos nacionais e internacionais, Organização Não Governamentais, Mídia e Organizações Internacionais caracterizam a sua dimensão </w:t>
      </w:r>
      <w:proofErr w:type="spellStart"/>
      <w:r w:rsidR="007541EF">
        <w:rPr>
          <w:rFonts w:ascii="Arial" w:hAnsi="Arial" w:cs="Arial"/>
          <w:color w:val="000000" w:themeColor="text1"/>
          <w:sz w:val="24"/>
          <w:szCs w:val="24"/>
        </w:rPr>
        <w:t>extensionista</w:t>
      </w:r>
      <w:bookmarkStart w:id="0" w:name="_GoBack"/>
      <w:bookmarkEnd w:id="0"/>
      <w:proofErr w:type="spellEnd"/>
      <w:r w:rsidR="007541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34E7" w:rsidRPr="005E15E3" w:rsidRDefault="002B32FE" w:rsidP="00135F4B">
      <w:pPr>
        <w:spacing w:after="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E15E3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774E9A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 objetivo principal d</w:t>
      </w:r>
      <w:r w:rsidRPr="005E15E3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774E9A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s relatórios elaborados é antecipar tendências internacionais, </w:t>
      </w:r>
      <w:r w:rsidR="006F20E4" w:rsidRPr="005E15E3">
        <w:rPr>
          <w:rFonts w:ascii="Arial" w:hAnsi="Arial" w:cs="Arial"/>
          <w:bCs/>
          <w:color w:val="000000" w:themeColor="text1"/>
          <w:sz w:val="24"/>
          <w:szCs w:val="24"/>
        </w:rPr>
        <w:t>possibilitando</w:t>
      </w:r>
      <w:r w:rsidR="00774E9A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 aos seus leitores uma visão </w:t>
      </w:r>
      <w:r w:rsidR="006F20E4" w:rsidRPr="005E15E3">
        <w:rPr>
          <w:rFonts w:ascii="Arial" w:hAnsi="Arial" w:cs="Arial"/>
          <w:bCs/>
          <w:color w:val="000000" w:themeColor="text1"/>
          <w:sz w:val="24"/>
          <w:szCs w:val="24"/>
        </w:rPr>
        <w:t>embasada sobre a temática estudada e</w:t>
      </w:r>
      <w:r w:rsidR="00774E9A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 permitindo uma maior margem de manobra aos tomadores de decisão do primeiro, segundo e terceiro setor.</w:t>
      </w:r>
      <w:r w:rsidR="00467DAC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F6552" w:rsidRPr="005E15E3">
        <w:rPr>
          <w:rFonts w:ascii="Arial" w:hAnsi="Arial" w:cs="Arial"/>
          <w:bCs/>
          <w:color w:val="000000" w:themeColor="text1"/>
          <w:sz w:val="24"/>
          <w:szCs w:val="24"/>
        </w:rPr>
        <w:t>O que reflete na sociedade, uma vez que as decisões destes possuem grande impacto na sua área de atuação e influência.</w:t>
      </w:r>
      <w:r w:rsidR="00DF6552" w:rsidRPr="005E15E3">
        <w:rPr>
          <w:rFonts w:ascii="Arial" w:hAnsi="Arial" w:cs="Arial"/>
          <w:bCs/>
          <w:color w:val="9BBB59" w:themeColor="accent3"/>
          <w:sz w:val="24"/>
          <w:szCs w:val="24"/>
        </w:rPr>
        <w:t xml:space="preserve"> </w:t>
      </w:r>
      <w:r w:rsidR="00F47CCB" w:rsidRPr="005E15E3">
        <w:rPr>
          <w:rFonts w:ascii="Arial" w:hAnsi="Arial" w:cs="Arial"/>
          <w:sz w:val="24"/>
          <w:szCs w:val="24"/>
        </w:rPr>
        <w:t>O Grupo também</w:t>
      </w:r>
      <w:r w:rsidR="003434E7" w:rsidRPr="005E15E3">
        <w:rPr>
          <w:rFonts w:ascii="Arial" w:hAnsi="Arial" w:cs="Arial"/>
          <w:sz w:val="24"/>
          <w:szCs w:val="24"/>
        </w:rPr>
        <w:t xml:space="preserve"> procura consolidar a área de </w:t>
      </w:r>
      <w:r w:rsidR="00774E9A" w:rsidRPr="005E15E3">
        <w:rPr>
          <w:rFonts w:ascii="Arial" w:hAnsi="Arial" w:cs="Arial"/>
          <w:sz w:val="24"/>
          <w:szCs w:val="24"/>
        </w:rPr>
        <w:t xml:space="preserve">elaboração de cenários prospectivos </w:t>
      </w:r>
      <w:r w:rsidR="00581729" w:rsidRPr="005E15E3">
        <w:rPr>
          <w:rFonts w:ascii="Arial" w:hAnsi="Arial" w:cs="Arial"/>
          <w:sz w:val="24"/>
          <w:szCs w:val="24"/>
        </w:rPr>
        <w:t>compartilhando e instigando</w:t>
      </w:r>
      <w:r w:rsidR="003434E7" w:rsidRPr="005E15E3">
        <w:rPr>
          <w:rFonts w:ascii="Arial" w:hAnsi="Arial" w:cs="Arial"/>
          <w:sz w:val="24"/>
          <w:szCs w:val="24"/>
        </w:rPr>
        <w:t xml:space="preserve"> </w:t>
      </w:r>
      <w:r w:rsidR="00581729" w:rsidRPr="005E15E3">
        <w:rPr>
          <w:rFonts w:ascii="Arial" w:hAnsi="Arial" w:cs="Arial"/>
          <w:sz w:val="24"/>
          <w:szCs w:val="24"/>
        </w:rPr>
        <w:t xml:space="preserve">a </w:t>
      </w:r>
      <w:r w:rsidR="003434E7" w:rsidRPr="005E15E3">
        <w:rPr>
          <w:rFonts w:ascii="Arial" w:hAnsi="Arial" w:cs="Arial"/>
          <w:sz w:val="24"/>
          <w:szCs w:val="24"/>
        </w:rPr>
        <w:t>perspectiva de longo prazo</w:t>
      </w:r>
      <w:r w:rsidR="00581729" w:rsidRPr="005E15E3">
        <w:rPr>
          <w:rFonts w:ascii="Arial" w:hAnsi="Arial" w:cs="Arial"/>
          <w:sz w:val="24"/>
          <w:szCs w:val="24"/>
        </w:rPr>
        <w:t xml:space="preserve"> na</w:t>
      </w:r>
      <w:r w:rsidR="00943319" w:rsidRPr="005E15E3">
        <w:rPr>
          <w:rFonts w:ascii="Arial" w:hAnsi="Arial" w:cs="Arial"/>
          <w:sz w:val="24"/>
          <w:szCs w:val="24"/>
        </w:rPr>
        <w:t xml:space="preserve">s </w:t>
      </w:r>
      <w:r w:rsidR="00943319" w:rsidRPr="005E15E3">
        <w:rPr>
          <w:rFonts w:ascii="Arial" w:hAnsi="Arial" w:cs="Arial"/>
          <w:sz w:val="24"/>
          <w:szCs w:val="24"/>
        </w:rPr>
        <w:lastRenderedPageBreak/>
        <w:t>organizações interessadas</w:t>
      </w:r>
      <w:r w:rsidR="003434E7" w:rsidRPr="005E15E3">
        <w:rPr>
          <w:rFonts w:ascii="Arial" w:hAnsi="Arial" w:cs="Arial"/>
          <w:sz w:val="24"/>
          <w:szCs w:val="24"/>
        </w:rPr>
        <w:t xml:space="preserve">, por meio de cursos e produções científicas, </w:t>
      </w:r>
      <w:r w:rsidR="00943319" w:rsidRPr="005E15E3">
        <w:rPr>
          <w:rFonts w:ascii="Arial" w:hAnsi="Arial" w:cs="Arial"/>
          <w:sz w:val="24"/>
          <w:szCs w:val="24"/>
        </w:rPr>
        <w:t>além de</w:t>
      </w:r>
      <w:r w:rsidR="003434E7" w:rsidRPr="005E15E3">
        <w:rPr>
          <w:rFonts w:ascii="Arial" w:hAnsi="Arial" w:cs="Arial"/>
          <w:sz w:val="24"/>
          <w:szCs w:val="24"/>
        </w:rPr>
        <w:t xml:space="preserve"> estudar as demandas conjunturais e metodológicas </w:t>
      </w:r>
      <w:r w:rsidR="00F71222" w:rsidRPr="005E15E3">
        <w:rPr>
          <w:rFonts w:ascii="Arial" w:hAnsi="Arial" w:cs="Arial"/>
          <w:sz w:val="24"/>
          <w:szCs w:val="24"/>
        </w:rPr>
        <w:t>no processo de</w:t>
      </w:r>
      <w:r w:rsidR="00F71222" w:rsidRPr="005E15E3">
        <w:rPr>
          <w:rFonts w:ascii="Arial" w:hAnsi="Arial" w:cs="Arial"/>
          <w:color w:val="FF0000"/>
          <w:sz w:val="24"/>
          <w:szCs w:val="24"/>
        </w:rPr>
        <w:t xml:space="preserve"> </w:t>
      </w:r>
      <w:r w:rsidR="00DC6D87" w:rsidRPr="005E15E3">
        <w:rPr>
          <w:rFonts w:ascii="Arial" w:hAnsi="Arial" w:cs="Arial"/>
          <w:sz w:val="24"/>
          <w:szCs w:val="24"/>
        </w:rPr>
        <w:t>prospecção</w:t>
      </w:r>
      <w:r w:rsidR="003434E7" w:rsidRPr="005E15E3">
        <w:rPr>
          <w:rFonts w:ascii="Arial" w:hAnsi="Arial" w:cs="Arial"/>
          <w:sz w:val="24"/>
          <w:szCs w:val="24"/>
        </w:rPr>
        <w:t>.</w:t>
      </w:r>
      <w:r w:rsidR="00774E9A" w:rsidRPr="005E15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34E7" w:rsidRPr="005E15E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774E9A" w:rsidRPr="005E15E3">
        <w:rPr>
          <w:rFonts w:ascii="Arial" w:hAnsi="Arial" w:cs="Arial"/>
          <w:color w:val="000000" w:themeColor="text1"/>
          <w:sz w:val="24"/>
          <w:szCs w:val="24"/>
        </w:rPr>
        <w:t>objetivo do Grupo</w:t>
      </w:r>
      <w:r w:rsidR="003434E7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, combinado à construção de cenários prospectivos e ao desenvolvimento de </w:t>
      </w:r>
      <w:r w:rsidR="00774E9A" w:rsidRPr="005E15E3">
        <w:rPr>
          <w:rFonts w:ascii="Arial" w:hAnsi="Arial" w:cs="Arial"/>
          <w:bCs/>
          <w:color w:val="000000" w:themeColor="text1"/>
          <w:sz w:val="24"/>
          <w:szCs w:val="24"/>
        </w:rPr>
        <w:t>suas atividades</w:t>
      </w:r>
      <w:r w:rsidR="003434E7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774E9A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é </w:t>
      </w:r>
      <w:r w:rsidR="00AE14F8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fomentar o debate e a reflexão sobre a importância, </w:t>
      </w:r>
      <w:r w:rsidR="00EB2955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os </w:t>
      </w:r>
      <w:r w:rsidR="00AE14F8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caminhos e </w:t>
      </w:r>
      <w:r w:rsidR="00EB2955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os </w:t>
      </w:r>
      <w:r w:rsidR="00AE14F8" w:rsidRPr="005E15E3">
        <w:rPr>
          <w:rFonts w:ascii="Arial" w:hAnsi="Arial" w:cs="Arial"/>
          <w:bCs/>
          <w:color w:val="000000" w:themeColor="text1"/>
          <w:sz w:val="24"/>
          <w:szCs w:val="24"/>
        </w:rPr>
        <w:t>desafios da prospecção estratégica</w:t>
      </w:r>
      <w:r w:rsidR="003434E7" w:rsidRPr="005E15E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3434E7" w:rsidRPr="005E15E3" w:rsidRDefault="003434E7" w:rsidP="005E15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5E3">
        <w:rPr>
          <w:rFonts w:ascii="Arial" w:hAnsi="Arial" w:cs="Arial"/>
          <w:sz w:val="24"/>
          <w:szCs w:val="24"/>
        </w:rPr>
        <w:tab/>
        <w:t>O Grupo é vinculado ao Grupo de Estudos de Defesa e Segurança Internacional (GEDES)</w:t>
      </w:r>
      <w:r w:rsidR="00AE14F8" w:rsidRPr="005E15E3">
        <w:rPr>
          <w:rFonts w:ascii="Arial" w:hAnsi="Arial" w:cs="Arial"/>
          <w:sz w:val="24"/>
          <w:szCs w:val="24"/>
        </w:rPr>
        <w:t>,</w:t>
      </w:r>
      <w:r w:rsidRPr="005E15E3">
        <w:rPr>
          <w:rFonts w:ascii="Arial" w:hAnsi="Arial" w:cs="Arial"/>
          <w:sz w:val="24"/>
          <w:szCs w:val="24"/>
        </w:rPr>
        <w:t xml:space="preserve"> </w:t>
      </w:r>
      <w:r w:rsidR="00AE14F8" w:rsidRPr="005E15E3">
        <w:rPr>
          <w:rFonts w:ascii="Arial" w:hAnsi="Arial" w:cs="Arial"/>
          <w:sz w:val="24"/>
          <w:szCs w:val="24"/>
        </w:rPr>
        <w:t>além de estar</w:t>
      </w:r>
      <w:r w:rsidRPr="005E15E3">
        <w:rPr>
          <w:rFonts w:ascii="Arial" w:hAnsi="Arial" w:cs="Arial"/>
          <w:sz w:val="24"/>
          <w:szCs w:val="24"/>
        </w:rPr>
        <w:t xml:space="preserve"> inserido no diretório de Grupos de Pesquisa da plataforma do Conselho Nacional de Desenvolvimento Científico e Tecnológico (CNPq) desde 2006 e recebe</w:t>
      </w:r>
      <w:r w:rsidR="00AE14F8" w:rsidRPr="005E15E3">
        <w:rPr>
          <w:rFonts w:ascii="Arial" w:hAnsi="Arial" w:cs="Arial"/>
          <w:sz w:val="24"/>
          <w:szCs w:val="24"/>
        </w:rPr>
        <w:t>r</w:t>
      </w:r>
      <w:r w:rsidRPr="005E15E3">
        <w:rPr>
          <w:rFonts w:ascii="Arial" w:hAnsi="Arial" w:cs="Arial"/>
          <w:sz w:val="24"/>
          <w:szCs w:val="24"/>
        </w:rPr>
        <w:t xml:space="preserve"> incentivo da Pró-reitoria de Extensão Universitária (PROEX) da UNESP. Todas as publicações desenvolvidas estão disponíveis gratuitamente para download no </w:t>
      </w:r>
      <w:proofErr w:type="spellStart"/>
      <w:r w:rsidRPr="005E15E3">
        <w:rPr>
          <w:rFonts w:ascii="Arial" w:hAnsi="Arial" w:cs="Arial"/>
          <w:sz w:val="24"/>
          <w:szCs w:val="24"/>
        </w:rPr>
        <w:t>website</w:t>
      </w:r>
      <w:proofErr w:type="spellEnd"/>
      <w:r w:rsidRPr="005E15E3">
        <w:rPr>
          <w:rFonts w:ascii="Arial" w:hAnsi="Arial" w:cs="Arial"/>
          <w:sz w:val="24"/>
          <w:szCs w:val="24"/>
        </w:rPr>
        <w:t xml:space="preserve"> do Grupo.</w:t>
      </w:r>
    </w:p>
    <w:p w:rsidR="00581729" w:rsidRPr="005E15E3" w:rsidRDefault="00581729" w:rsidP="005E15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6FCF" w:rsidRPr="005E15E3" w:rsidRDefault="008D6FCF" w:rsidP="005E1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15E3">
        <w:rPr>
          <w:rFonts w:ascii="Arial" w:hAnsi="Arial" w:cs="Arial"/>
          <w:b/>
          <w:sz w:val="24"/>
          <w:szCs w:val="24"/>
        </w:rPr>
        <w:t>METODOLOGIA</w:t>
      </w:r>
    </w:p>
    <w:p w:rsidR="008D6FCF" w:rsidRPr="005E15E3" w:rsidRDefault="008D6FCF" w:rsidP="005E15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Grupo</w:t>
      </w:r>
      <w:r w:rsidRPr="005E15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>possui uma metodologia própria, a qual combina técnicas de prospectiva da escola a</w:t>
      </w:r>
      <w:r w:rsidR="00581729" w:rsidRPr="005E15E3">
        <w:rPr>
          <w:rFonts w:ascii="Arial" w:hAnsi="Arial" w:cs="Arial"/>
          <w:sz w:val="24"/>
          <w:szCs w:val="24"/>
          <w:shd w:val="clear" w:color="auto" w:fill="FFFFFF"/>
        </w:rPr>
        <w:t>mericana e francesa, a partir da análise de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seus principais autores, Peter Schwartz e Michel Godet, respectivamente. A partir dessa combinação, a técnica de elaboração do Grupo consiste em quatro etapas.</w:t>
      </w:r>
    </w:p>
    <w:p w:rsidR="008D6FCF" w:rsidRPr="005E15E3" w:rsidRDefault="008D6FCF" w:rsidP="005E15E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15E3">
        <w:rPr>
          <w:rFonts w:ascii="Arial" w:hAnsi="Arial" w:cs="Arial"/>
          <w:sz w:val="24"/>
          <w:szCs w:val="24"/>
          <w:shd w:val="clear" w:color="auto" w:fill="FFFFFF"/>
        </w:rPr>
        <w:tab/>
        <w:t>A</w:t>
      </w:r>
      <w:r w:rsidRPr="005E15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primeira fase</w:t>
      </w:r>
      <w:r w:rsidR="00C76EE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contempla a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definição do tema, o qual é pensado a partir de sua relevância internacional</w:t>
      </w:r>
      <w:r w:rsidR="00D73FD1">
        <w:rPr>
          <w:rFonts w:ascii="Arial" w:hAnsi="Arial" w:cs="Arial"/>
          <w:sz w:val="24"/>
          <w:szCs w:val="24"/>
          <w:shd w:val="clear" w:color="auto" w:fill="FFFFFF"/>
        </w:rPr>
        <w:t xml:space="preserve">, bem como o 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>horizonte temporal para a análise desse tema</w:t>
      </w:r>
      <w:r w:rsidR="00D73F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que culmina com as ambientações (i.e, uma descrição elaborada a partir de uma lista preliminar de eventos relevantes para o tema). A</w:t>
      </w:r>
      <w:r w:rsidRPr="005E15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segunda fase,</w:t>
      </w:r>
      <w:r w:rsidRPr="005E15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denominada Consulta a Peritos</w:t>
      </w:r>
      <w:r w:rsidRPr="005E15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ocorre a partir d</w:t>
      </w:r>
      <w:r w:rsidR="00581729" w:rsidRPr="005E15E3">
        <w:rPr>
          <w:rFonts w:ascii="Arial" w:hAnsi="Arial" w:cs="Arial"/>
          <w:bCs/>
          <w:sz w:val="24"/>
          <w:szCs w:val="24"/>
          <w:shd w:val="clear" w:color="auto" w:fill="FFFFFF"/>
        </w:rPr>
        <w:t>ess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as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ambientações, que são utilizadas para orientar uma pesquisa (</w:t>
      </w:r>
      <w:proofErr w:type="spellStart"/>
      <w:r w:rsidRPr="005E15E3">
        <w:rPr>
          <w:rFonts w:ascii="Arial" w:hAnsi="Arial" w:cs="Arial"/>
          <w:i/>
          <w:iCs/>
          <w:sz w:val="24"/>
          <w:szCs w:val="24"/>
          <w:shd w:val="clear" w:color="auto" w:fill="FFFFFF"/>
        </w:rPr>
        <w:t>survey</w:t>
      </w:r>
      <w:proofErr w:type="spellEnd"/>
      <w:r w:rsidRPr="005E15E3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com especialistas e leigos sobre os eventos relacionados ao eixo temático central definido na etapa anterior. O objetivo desta fase é determinar a relevância e probabilidade de ocorrência dos temas escolhidos.</w:t>
      </w:r>
    </w:p>
    <w:p w:rsidR="008D6FCF" w:rsidRDefault="008D6FCF" w:rsidP="005E15E3">
      <w:pPr>
        <w:tabs>
          <w:tab w:val="num" w:pos="72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E15E3">
        <w:rPr>
          <w:rFonts w:ascii="Arial" w:hAnsi="Arial" w:cs="Arial"/>
          <w:sz w:val="24"/>
          <w:szCs w:val="24"/>
          <w:shd w:val="clear" w:color="auto" w:fill="FFFFFF"/>
        </w:rPr>
        <w:tab/>
        <w:t xml:space="preserve">A </w:t>
      </w:r>
      <w:r w:rsidR="00E62AFE" w:rsidRPr="005E15E3">
        <w:rPr>
          <w:rFonts w:ascii="Arial" w:hAnsi="Arial" w:cs="Arial"/>
          <w:bCs/>
          <w:sz w:val="24"/>
          <w:szCs w:val="24"/>
          <w:shd w:val="clear" w:color="auto" w:fill="FFFFFF"/>
        </w:rPr>
        <w:t>t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erceira fase envolve um e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>studo aprofundado sobre o tema a partir de duas ferramentas: a “matriz de atores” (que, a partir do cruzamento de dados, visa interpretar a interferência de um ator relevante para o tema sobre o outro) e as “sementes do futuro” (i.e., levantamento de tendências</w:t>
      </w:r>
      <w:r w:rsidR="00562721" w:rsidRPr="005E15E3">
        <w:rPr>
          <w:rFonts w:ascii="Arial" w:hAnsi="Arial" w:cs="Arial"/>
          <w:sz w:val="24"/>
          <w:szCs w:val="24"/>
          <w:shd w:val="clear" w:color="auto" w:fill="FFFFFF"/>
        </w:rPr>
        <w:t>, rupturas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e aspectos relevantes sobre o tema, a partir de </w:t>
      </w:r>
      <w:proofErr w:type="spellStart"/>
      <w:r w:rsidRPr="005E15E3">
        <w:rPr>
          <w:rFonts w:ascii="Arial" w:hAnsi="Arial" w:cs="Arial"/>
          <w:i/>
          <w:iCs/>
          <w:sz w:val="24"/>
          <w:szCs w:val="24"/>
          <w:shd w:val="clear" w:color="auto" w:fill="FFFFFF"/>
        </w:rPr>
        <w:t>brainstorming</w:t>
      </w:r>
      <w:proofErr w:type="spellEnd"/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, para a projeção de possíveis cenários). A </w:t>
      </w:r>
      <w:r w:rsidR="00E62AFE" w:rsidRPr="005E15E3">
        <w:rPr>
          <w:rFonts w:ascii="Arial" w:hAnsi="Arial" w:cs="Arial"/>
          <w:bCs/>
          <w:sz w:val="24"/>
          <w:szCs w:val="24"/>
          <w:shd w:val="clear" w:color="auto" w:fill="FFFFFF"/>
        </w:rPr>
        <w:t>q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uarta fase</w:t>
      </w:r>
      <w:r w:rsidRPr="005E15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diz respeito à 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redação do relatório final, que conta com quatro cenários pensados de acordo com sua </w:t>
      </w:r>
      <w:proofErr w:type="spellStart"/>
      <w:r w:rsidRPr="005E15E3">
        <w:rPr>
          <w:rFonts w:ascii="Arial" w:hAnsi="Arial" w:cs="Arial"/>
          <w:sz w:val="24"/>
          <w:szCs w:val="24"/>
          <w:shd w:val="clear" w:color="auto" w:fill="FFFFFF"/>
        </w:rPr>
        <w:t>favorabilidade</w:t>
      </w:r>
      <w:proofErr w:type="spellEnd"/>
      <w:r w:rsidR="00E62AFE"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ao tema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>. O Grupo elabora também o monitoramento</w:t>
      </w:r>
      <w:r w:rsidR="007B6DE8"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desse relatório</w:t>
      </w:r>
      <w:r w:rsidR="00E62AFE" w:rsidRPr="005E15E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E62AFE" w:rsidRPr="005E15E3">
        <w:rPr>
          <w:rFonts w:ascii="Arial" w:hAnsi="Arial" w:cs="Arial"/>
          <w:sz w:val="24"/>
          <w:szCs w:val="24"/>
          <w:shd w:val="clear" w:color="auto" w:fill="FFFFFF"/>
        </w:rPr>
        <w:t>corresponde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à atualização 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lastRenderedPageBreak/>
        <w:t>dos cenários através da publicação de</w:t>
      </w:r>
      <w:r w:rsidRPr="005E15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 </w:t>
      </w:r>
      <w:r w:rsidRPr="005E15E3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clipping</w:t>
      </w:r>
      <w:r w:rsidRPr="005E15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2AFE" w:rsidRPr="005E15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bimestral</w:t>
      </w:r>
      <w:r w:rsidRPr="005E15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5E15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Por meio destes, procura-se analisar para qual cenário a conjuntura internacional</w:t>
      </w:r>
      <w:r w:rsidR="00E62AFE" w:rsidRPr="005E15E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5E15E3">
        <w:rPr>
          <w:rFonts w:ascii="Arial" w:hAnsi="Arial" w:cs="Arial"/>
          <w:bCs/>
          <w:sz w:val="24"/>
          <w:szCs w:val="24"/>
          <w:shd w:val="clear" w:color="auto" w:fill="FFFFFF"/>
        </w:rPr>
        <w:t>se encaminha.</w:t>
      </w:r>
    </w:p>
    <w:p w:rsidR="00135F4B" w:rsidRPr="005E15E3" w:rsidRDefault="00135F4B" w:rsidP="005E15E3">
      <w:pPr>
        <w:tabs>
          <w:tab w:val="num" w:pos="72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E62AFE" w:rsidRPr="005E15E3" w:rsidRDefault="00E62AFE" w:rsidP="005E1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15E3">
        <w:rPr>
          <w:rFonts w:ascii="Arial" w:hAnsi="Arial" w:cs="Arial"/>
          <w:b/>
          <w:sz w:val="24"/>
          <w:szCs w:val="24"/>
        </w:rPr>
        <w:t>RESULTADOS FINAIS</w:t>
      </w:r>
    </w:p>
    <w:p w:rsidR="00E62AFE" w:rsidRPr="005E15E3" w:rsidRDefault="00E62AFE" w:rsidP="005E15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5E3">
        <w:rPr>
          <w:rFonts w:ascii="Arial" w:hAnsi="Arial" w:cs="Arial"/>
          <w:b/>
          <w:sz w:val="24"/>
          <w:szCs w:val="24"/>
        </w:rPr>
        <w:tab/>
      </w:r>
      <w:r w:rsidRPr="005E15E3">
        <w:rPr>
          <w:rFonts w:ascii="Arial" w:hAnsi="Arial" w:cs="Arial"/>
          <w:sz w:val="24"/>
          <w:szCs w:val="24"/>
        </w:rPr>
        <w:t xml:space="preserve">O Grupo finalizou seu segundo relatório, intitulado </w:t>
      </w:r>
      <w:r w:rsidRPr="005E15E3">
        <w:rPr>
          <w:rFonts w:ascii="Arial" w:hAnsi="Arial" w:cs="Arial"/>
          <w:bCs/>
          <w:sz w:val="24"/>
          <w:szCs w:val="24"/>
        </w:rPr>
        <w:t>“Cenários da Integração Sul-americana: Visões Prospectivas para 2030”</w:t>
      </w:r>
      <w:r w:rsidRPr="005E15E3">
        <w:rPr>
          <w:rFonts w:ascii="Arial" w:hAnsi="Arial" w:cs="Arial"/>
          <w:sz w:val="24"/>
          <w:szCs w:val="24"/>
        </w:rPr>
        <w:t xml:space="preserve">, o qual busca gerar reflexões acerca dos principais temas concernentes às decisões políticas de integração na América do Sul. Leva-se em conta, como tema principal, a relevância da União das Nações Sul-americanas (UNASUL) enquanto bloco regional, representante desse processo e cujas iniciativas podem ter consequências de grande peso no cenário internacional até 2030 - horizonte temporal da pesquisa. O grupo priorizou os treze temas considerados de maior relevância e influência sobre o fenômeno, a saber: </w:t>
      </w:r>
      <w:r w:rsidRPr="005E15E3">
        <w:rPr>
          <w:rFonts w:ascii="Arial" w:hAnsi="Arial" w:cs="Arial"/>
          <w:bCs/>
          <w:sz w:val="24"/>
          <w:szCs w:val="24"/>
        </w:rPr>
        <w:t xml:space="preserve">Combustíveis, Crime Organizado, Defesa sul-americana, Educação, Integração </w:t>
      </w:r>
      <w:r w:rsidR="00D13D26" w:rsidRPr="005E15E3">
        <w:rPr>
          <w:rFonts w:ascii="Arial" w:hAnsi="Arial" w:cs="Arial"/>
          <w:bCs/>
          <w:sz w:val="24"/>
          <w:szCs w:val="24"/>
        </w:rPr>
        <w:t>E</w:t>
      </w:r>
      <w:r w:rsidRPr="005E15E3">
        <w:rPr>
          <w:rFonts w:ascii="Arial" w:hAnsi="Arial" w:cs="Arial"/>
          <w:bCs/>
          <w:sz w:val="24"/>
          <w:szCs w:val="24"/>
        </w:rPr>
        <w:t xml:space="preserve">nergética, Estabilidade Política, Exportações, Infraestrutura </w:t>
      </w:r>
      <w:r w:rsidR="00D13D26" w:rsidRPr="005E15E3">
        <w:rPr>
          <w:rFonts w:ascii="Arial" w:hAnsi="Arial" w:cs="Arial"/>
          <w:bCs/>
          <w:sz w:val="24"/>
          <w:szCs w:val="24"/>
        </w:rPr>
        <w:t>R</w:t>
      </w:r>
      <w:r w:rsidRPr="005E15E3">
        <w:rPr>
          <w:rFonts w:ascii="Arial" w:hAnsi="Arial" w:cs="Arial"/>
          <w:bCs/>
          <w:sz w:val="24"/>
          <w:szCs w:val="24"/>
        </w:rPr>
        <w:t>egional, Internacionalização de Empresas, Meio Ambiente, Saúde, Transportes e UNASUL</w:t>
      </w:r>
      <w:r w:rsidRPr="005E15E3">
        <w:rPr>
          <w:rFonts w:ascii="Arial" w:hAnsi="Arial" w:cs="Arial"/>
          <w:sz w:val="24"/>
          <w:szCs w:val="24"/>
        </w:rPr>
        <w:t xml:space="preserve">. </w:t>
      </w:r>
      <w:r w:rsidRPr="005E15E3">
        <w:rPr>
          <w:rFonts w:ascii="Arial" w:hAnsi="Arial" w:cs="Arial"/>
          <w:color w:val="000000" w:themeColor="text1"/>
          <w:sz w:val="24"/>
          <w:szCs w:val="24"/>
        </w:rPr>
        <w:t>No entanto, isso não significa que outros temas também influentes na questão tenham sido ignorados durante as pesquisas.</w:t>
      </w:r>
      <w:r w:rsidRPr="005E15E3">
        <w:rPr>
          <w:rFonts w:ascii="Arial" w:hAnsi="Arial" w:cs="Arial"/>
          <w:sz w:val="24"/>
          <w:szCs w:val="24"/>
        </w:rPr>
        <w:t xml:space="preserve"> </w:t>
      </w:r>
    </w:p>
    <w:p w:rsidR="005547C0" w:rsidRPr="005E15E3" w:rsidRDefault="005547C0" w:rsidP="00135F4B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E15E3">
        <w:rPr>
          <w:rFonts w:ascii="Arial" w:hAnsi="Arial" w:cs="Arial"/>
          <w:b/>
          <w:sz w:val="24"/>
          <w:szCs w:val="24"/>
          <w:shd w:val="clear" w:color="auto" w:fill="FFFFFF"/>
        </w:rPr>
        <w:t>CONSIDERAÇÕES FINAIS</w:t>
      </w:r>
    </w:p>
    <w:p w:rsidR="005547C0" w:rsidRPr="005E15E3" w:rsidRDefault="005547C0" w:rsidP="00135F4B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15E3">
        <w:rPr>
          <w:rFonts w:ascii="Arial" w:hAnsi="Arial" w:cs="Arial"/>
          <w:sz w:val="24"/>
          <w:szCs w:val="24"/>
          <w:shd w:val="clear" w:color="auto" w:fill="FFFFFF"/>
        </w:rPr>
        <w:tab/>
        <w:t xml:space="preserve">Além dos resultados apresentados pelo relatório, o Grupo elabora </w:t>
      </w:r>
      <w:r w:rsidRPr="005E15E3">
        <w:rPr>
          <w:rFonts w:ascii="Arial" w:hAnsi="Arial" w:cs="Arial"/>
          <w:i/>
          <w:iCs/>
          <w:sz w:val="24"/>
          <w:szCs w:val="24"/>
          <w:shd w:val="clear" w:color="auto" w:fill="FFFFFF"/>
        </w:rPr>
        <w:t>clippings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mensais visando o acompanhamento do tema e das políticas </w:t>
      </w:r>
      <w:r w:rsidR="007C5B01" w:rsidRPr="005E15E3">
        <w:rPr>
          <w:rFonts w:ascii="Arial" w:hAnsi="Arial" w:cs="Arial"/>
          <w:sz w:val="24"/>
          <w:szCs w:val="24"/>
          <w:shd w:val="clear" w:color="auto" w:fill="FFFFFF"/>
        </w:rPr>
        <w:t>adotadas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>, bem como inicia dois novos estudos para 2013: um voltado para a temática de Defesa e Segurança</w:t>
      </w:r>
      <w:r w:rsidR="00500BA1" w:rsidRPr="005E15E3">
        <w:rPr>
          <w:rFonts w:ascii="Arial" w:hAnsi="Arial" w:cs="Arial"/>
          <w:sz w:val="24"/>
          <w:szCs w:val="24"/>
          <w:shd w:val="clear" w:color="auto" w:fill="FFFFFF"/>
        </w:rPr>
        <w:t>; e outro voltado à análise das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potências emergentes</w:t>
      </w:r>
      <w:r w:rsidR="00500BA1"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, dito BRICS, e suas </w:t>
      </w:r>
      <w:r w:rsidR="00F55B73" w:rsidRPr="005E15E3">
        <w:rPr>
          <w:rFonts w:ascii="Arial" w:hAnsi="Arial" w:cs="Arial"/>
          <w:sz w:val="24"/>
          <w:szCs w:val="24"/>
          <w:shd w:val="clear" w:color="auto" w:fill="FFFFFF"/>
        </w:rPr>
        <w:t>inter-relações</w:t>
      </w:r>
      <w:r w:rsidR="00500BA1" w:rsidRPr="005E15E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2270" w:rsidRPr="005E15E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relevância </w:t>
      </w:r>
      <w:r w:rsidR="00FD2270"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do Grupo 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está </w:t>
      </w:r>
      <w:r w:rsidR="00FD2270"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explicitada </w:t>
      </w:r>
      <w:r w:rsidR="006A722E" w:rsidRPr="005E15E3">
        <w:rPr>
          <w:rFonts w:ascii="Arial" w:hAnsi="Arial" w:cs="Arial"/>
          <w:sz w:val="24"/>
          <w:szCs w:val="24"/>
          <w:shd w:val="clear" w:color="auto" w:fill="FFFFFF"/>
        </w:rPr>
        <w:t>em seu caráter extensionista, uma vez que busca</w:t>
      </w:r>
      <w:r w:rsidR="008026C9" w:rsidRPr="005E15E3">
        <w:rPr>
          <w:rFonts w:ascii="Arial" w:hAnsi="Arial" w:cs="Arial"/>
          <w:sz w:val="24"/>
          <w:szCs w:val="24"/>
          <w:shd w:val="clear" w:color="auto" w:fill="FFFFFF"/>
        </w:rPr>
        <w:t xml:space="preserve"> influir na sociedade através dos tomadores de decisão. </w:t>
      </w:r>
      <w:r w:rsidRPr="005E15E3">
        <w:rPr>
          <w:rFonts w:ascii="Arial" w:hAnsi="Arial" w:cs="Arial"/>
          <w:sz w:val="24"/>
          <w:szCs w:val="24"/>
          <w:shd w:val="clear" w:color="auto" w:fill="FFFFFF"/>
        </w:rPr>
        <w:t>Todos estes esforços contribue</w:t>
      </w:r>
      <w:r w:rsidRPr="005E15E3">
        <w:rPr>
          <w:rFonts w:ascii="Arial" w:hAnsi="Arial" w:cs="Arial"/>
          <w:sz w:val="24"/>
          <w:szCs w:val="24"/>
        </w:rPr>
        <w:t xml:space="preserve">m para que o Grupo </w:t>
      </w:r>
      <w:r w:rsidR="007C5B01" w:rsidRPr="005E15E3">
        <w:rPr>
          <w:rFonts w:ascii="Arial" w:hAnsi="Arial" w:cs="Arial"/>
          <w:sz w:val="24"/>
          <w:szCs w:val="24"/>
        </w:rPr>
        <w:t xml:space="preserve">consiga </w:t>
      </w:r>
      <w:r w:rsidR="00EE510A" w:rsidRPr="005E15E3">
        <w:rPr>
          <w:rFonts w:ascii="Arial" w:hAnsi="Arial" w:cs="Arial"/>
          <w:sz w:val="24"/>
          <w:szCs w:val="24"/>
        </w:rPr>
        <w:t>aumentar a espacialidade de s</w:t>
      </w:r>
      <w:r w:rsidR="00FD2270" w:rsidRPr="005E15E3">
        <w:rPr>
          <w:rFonts w:ascii="Arial" w:hAnsi="Arial" w:cs="Arial"/>
          <w:sz w:val="24"/>
          <w:szCs w:val="24"/>
        </w:rPr>
        <w:t>e</w:t>
      </w:r>
      <w:r w:rsidR="00EE510A" w:rsidRPr="005E15E3">
        <w:rPr>
          <w:rFonts w:ascii="Arial" w:hAnsi="Arial" w:cs="Arial"/>
          <w:sz w:val="24"/>
          <w:szCs w:val="24"/>
        </w:rPr>
        <w:t>u</w:t>
      </w:r>
      <w:r w:rsidR="00FD2270" w:rsidRPr="005E15E3">
        <w:rPr>
          <w:rFonts w:ascii="Arial" w:hAnsi="Arial" w:cs="Arial"/>
          <w:sz w:val="24"/>
          <w:szCs w:val="24"/>
        </w:rPr>
        <w:t xml:space="preserve"> alcance e </w:t>
      </w:r>
      <w:r w:rsidRPr="005E15E3">
        <w:rPr>
          <w:rFonts w:ascii="Arial" w:hAnsi="Arial" w:cs="Arial"/>
          <w:sz w:val="24"/>
          <w:szCs w:val="24"/>
        </w:rPr>
        <w:t>cu</w:t>
      </w:r>
      <w:r w:rsidR="00FD2270" w:rsidRPr="005E15E3">
        <w:rPr>
          <w:rFonts w:ascii="Arial" w:hAnsi="Arial" w:cs="Arial"/>
          <w:sz w:val="24"/>
          <w:szCs w:val="24"/>
        </w:rPr>
        <w:t>mpra a sua intenção</w:t>
      </w:r>
      <w:r w:rsidR="00F2454C" w:rsidRPr="005E15E3">
        <w:rPr>
          <w:rFonts w:ascii="Arial" w:hAnsi="Arial" w:cs="Arial"/>
          <w:sz w:val="24"/>
          <w:szCs w:val="24"/>
        </w:rPr>
        <w:t xml:space="preserve"> de</w:t>
      </w:r>
      <w:r w:rsidR="00FD2270" w:rsidRPr="005E15E3">
        <w:rPr>
          <w:rFonts w:ascii="Arial" w:hAnsi="Arial" w:cs="Arial"/>
          <w:sz w:val="24"/>
          <w:szCs w:val="24"/>
        </w:rPr>
        <w:t xml:space="preserve"> </w:t>
      </w:r>
      <w:r w:rsidR="00F2454C" w:rsidRPr="005E15E3">
        <w:rPr>
          <w:rFonts w:ascii="Arial" w:hAnsi="Arial" w:cs="Arial"/>
          <w:sz w:val="24"/>
          <w:szCs w:val="24"/>
        </w:rPr>
        <w:t xml:space="preserve">consolidar-se </w:t>
      </w:r>
      <w:r w:rsidRPr="005E15E3">
        <w:rPr>
          <w:rFonts w:ascii="Arial" w:hAnsi="Arial" w:cs="Arial"/>
          <w:sz w:val="24"/>
          <w:szCs w:val="24"/>
        </w:rPr>
        <w:t>em uma comunidade epistêmica como polo difusor do Estado de São Paulo</w:t>
      </w:r>
      <w:r w:rsidR="00F2454C" w:rsidRPr="005E15E3">
        <w:rPr>
          <w:rFonts w:ascii="Arial" w:hAnsi="Arial" w:cs="Arial"/>
          <w:sz w:val="24"/>
          <w:szCs w:val="24"/>
        </w:rPr>
        <w:t>,</w:t>
      </w:r>
      <w:r w:rsidRPr="005E15E3">
        <w:rPr>
          <w:rFonts w:ascii="Arial" w:hAnsi="Arial" w:cs="Arial"/>
          <w:sz w:val="24"/>
          <w:szCs w:val="24"/>
        </w:rPr>
        <w:t xml:space="preserve"> que visa perceber demandas e processos de longo prazo</w:t>
      </w:r>
      <w:r w:rsidR="00FD2270" w:rsidRPr="005E15E3">
        <w:rPr>
          <w:rFonts w:ascii="Arial" w:hAnsi="Arial" w:cs="Arial"/>
          <w:sz w:val="24"/>
          <w:szCs w:val="24"/>
        </w:rPr>
        <w:t>,</w:t>
      </w:r>
      <w:r w:rsidRPr="005E15E3">
        <w:rPr>
          <w:rFonts w:ascii="Arial" w:hAnsi="Arial" w:cs="Arial"/>
          <w:sz w:val="24"/>
          <w:szCs w:val="24"/>
        </w:rPr>
        <w:t xml:space="preserve"> a fim de influenciar a tomada de decisões na construção do futuro. </w:t>
      </w:r>
    </w:p>
    <w:sectPr w:rsidR="005547C0" w:rsidRPr="005E15E3" w:rsidSect="00706FD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20" w:rsidRDefault="00907B20" w:rsidP="007541EF">
      <w:pPr>
        <w:spacing w:after="0" w:line="240" w:lineRule="auto"/>
      </w:pPr>
      <w:r>
        <w:separator/>
      </w:r>
    </w:p>
  </w:endnote>
  <w:endnote w:type="continuationSeparator" w:id="0">
    <w:p w:rsidR="00907B20" w:rsidRDefault="00907B20" w:rsidP="0075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EF" w:rsidRPr="0001648E" w:rsidRDefault="007541EF" w:rsidP="007541EF">
    <w:pPr>
      <w:spacing w:before="240" w:line="360" w:lineRule="auto"/>
      <w:jc w:val="both"/>
      <w:rPr>
        <w:rFonts w:ascii="Arial" w:hAnsi="Arial" w:cs="Arial"/>
        <w:b/>
        <w:sz w:val="20"/>
        <w:szCs w:val="20"/>
        <w:shd w:val="clear" w:color="auto" w:fill="FFFFFF"/>
      </w:rPr>
    </w:pPr>
    <w:r w:rsidRPr="0001648E">
      <w:rPr>
        <w:rFonts w:ascii="Arial" w:hAnsi="Arial" w:cs="Arial"/>
        <w:b/>
        <w:sz w:val="20"/>
        <w:szCs w:val="20"/>
        <w:shd w:val="clear" w:color="auto" w:fill="FFFFFF"/>
      </w:rPr>
      <w:t>REFERÊNCIAS</w:t>
    </w:r>
    <w:r w:rsidRPr="0001648E">
      <w:rPr>
        <w:rFonts w:ascii="Arial" w:hAnsi="Arial" w:cs="Arial"/>
        <w:sz w:val="20"/>
        <w:szCs w:val="20"/>
        <w:shd w:val="clear" w:color="auto" w:fill="FFFFFF"/>
      </w:rPr>
      <w:t>:</w:t>
    </w:r>
    <w:r w:rsidRPr="0001648E">
      <w:rPr>
        <w:rFonts w:ascii="Arial" w:hAnsi="Arial" w:cs="Arial"/>
        <w:b/>
        <w:sz w:val="20"/>
        <w:szCs w:val="20"/>
        <w:shd w:val="clear" w:color="auto" w:fill="FFFFFF"/>
      </w:rPr>
      <w:t xml:space="preserve"> </w:t>
    </w:r>
  </w:p>
  <w:p w:rsidR="007541EF" w:rsidRPr="0001648E" w:rsidRDefault="007541EF" w:rsidP="007541EF">
    <w:pPr>
      <w:spacing w:before="240" w:line="240" w:lineRule="auto"/>
      <w:jc w:val="both"/>
      <w:rPr>
        <w:rFonts w:ascii="Arial" w:hAnsi="Arial" w:cs="Arial"/>
        <w:sz w:val="20"/>
        <w:szCs w:val="20"/>
      </w:rPr>
    </w:pPr>
    <w:r w:rsidRPr="0001648E">
      <w:rPr>
        <w:rFonts w:ascii="Arial" w:hAnsi="Arial" w:cs="Arial"/>
        <w:sz w:val="20"/>
        <w:szCs w:val="20"/>
      </w:rPr>
      <w:t xml:space="preserve">SCHWARTZ, Peter. </w:t>
    </w:r>
    <w:r w:rsidRPr="0001648E">
      <w:rPr>
        <w:rFonts w:ascii="Arial" w:hAnsi="Arial" w:cs="Arial"/>
        <w:b/>
        <w:sz w:val="20"/>
        <w:szCs w:val="20"/>
      </w:rPr>
      <w:t>A Arte da Visão de Longo Prazo: planejando o futuro em um mundo de incertezas</w:t>
    </w:r>
    <w:r w:rsidRPr="0001648E">
      <w:rPr>
        <w:rFonts w:ascii="Arial" w:hAnsi="Arial" w:cs="Arial"/>
        <w:sz w:val="20"/>
        <w:szCs w:val="20"/>
      </w:rPr>
      <w:t xml:space="preserve">. São Paulo: Best </w:t>
    </w:r>
    <w:proofErr w:type="spellStart"/>
    <w:r w:rsidRPr="0001648E">
      <w:rPr>
        <w:rFonts w:ascii="Arial" w:hAnsi="Arial" w:cs="Arial"/>
        <w:sz w:val="20"/>
        <w:szCs w:val="20"/>
      </w:rPr>
      <w:t>Seller</w:t>
    </w:r>
    <w:proofErr w:type="spellEnd"/>
    <w:r w:rsidRPr="0001648E">
      <w:rPr>
        <w:rFonts w:ascii="Arial" w:hAnsi="Arial" w:cs="Arial"/>
        <w:sz w:val="20"/>
        <w:szCs w:val="20"/>
      </w:rPr>
      <w:t xml:space="preserve">, 2001. </w:t>
    </w:r>
  </w:p>
  <w:p w:rsidR="007541EF" w:rsidRPr="0001648E" w:rsidRDefault="007541EF" w:rsidP="007541EF">
    <w:pPr>
      <w:spacing w:before="240" w:line="240" w:lineRule="auto"/>
      <w:jc w:val="both"/>
      <w:rPr>
        <w:rFonts w:ascii="Arial" w:hAnsi="Arial" w:cs="Arial"/>
        <w:sz w:val="20"/>
        <w:szCs w:val="20"/>
      </w:rPr>
    </w:pPr>
    <w:r w:rsidRPr="0001648E">
      <w:rPr>
        <w:rFonts w:ascii="Arial" w:hAnsi="Arial" w:cs="Arial"/>
        <w:sz w:val="20"/>
        <w:szCs w:val="20"/>
      </w:rPr>
      <w:t xml:space="preserve">GODET, Michel. </w:t>
    </w:r>
    <w:r w:rsidRPr="0001648E">
      <w:rPr>
        <w:rFonts w:ascii="Arial" w:hAnsi="Arial" w:cs="Arial"/>
        <w:b/>
        <w:sz w:val="20"/>
        <w:szCs w:val="20"/>
      </w:rPr>
      <w:t xml:space="preserve">Manual de Prospectiva Estratégica: da antecipação à </w:t>
    </w:r>
    <w:proofErr w:type="spellStart"/>
    <w:r w:rsidRPr="0001648E">
      <w:rPr>
        <w:rFonts w:ascii="Arial" w:hAnsi="Arial" w:cs="Arial"/>
        <w:b/>
        <w:sz w:val="20"/>
        <w:szCs w:val="20"/>
      </w:rPr>
      <w:t>acção</w:t>
    </w:r>
    <w:proofErr w:type="spellEnd"/>
    <w:r w:rsidRPr="0001648E">
      <w:rPr>
        <w:rFonts w:ascii="Arial" w:hAnsi="Arial" w:cs="Arial"/>
        <w:b/>
        <w:sz w:val="20"/>
        <w:szCs w:val="20"/>
      </w:rPr>
      <w:t>.</w:t>
    </w:r>
    <w:r w:rsidRPr="0001648E">
      <w:rPr>
        <w:rFonts w:ascii="Arial" w:hAnsi="Arial" w:cs="Arial"/>
        <w:sz w:val="20"/>
        <w:szCs w:val="20"/>
      </w:rPr>
      <w:t xml:space="preserve"> </w:t>
    </w:r>
    <w:proofErr w:type="spellStart"/>
    <w:r w:rsidRPr="0001648E">
      <w:rPr>
        <w:rFonts w:ascii="Arial" w:hAnsi="Arial" w:cs="Arial"/>
        <w:sz w:val="20"/>
        <w:szCs w:val="20"/>
      </w:rPr>
      <w:t>Alfragide</w:t>
    </w:r>
    <w:proofErr w:type="spellEnd"/>
    <w:r w:rsidRPr="0001648E">
      <w:rPr>
        <w:rFonts w:ascii="Arial" w:hAnsi="Arial" w:cs="Arial"/>
        <w:sz w:val="20"/>
        <w:szCs w:val="20"/>
      </w:rPr>
      <w:t xml:space="preserve">: Dom Quixote, 1993. </w:t>
    </w:r>
  </w:p>
  <w:p w:rsidR="007541EF" w:rsidRDefault="007541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20" w:rsidRDefault="00907B20" w:rsidP="007541EF">
      <w:pPr>
        <w:spacing w:after="0" w:line="240" w:lineRule="auto"/>
      </w:pPr>
      <w:r>
        <w:separator/>
      </w:r>
    </w:p>
  </w:footnote>
  <w:footnote w:type="continuationSeparator" w:id="0">
    <w:p w:rsidR="00907B20" w:rsidRDefault="00907B20" w:rsidP="00754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37F"/>
    <w:rsid w:val="0000525F"/>
    <w:rsid w:val="0001648E"/>
    <w:rsid w:val="00077830"/>
    <w:rsid w:val="000B3F97"/>
    <w:rsid w:val="000F7B8E"/>
    <w:rsid w:val="00135F4B"/>
    <w:rsid w:val="001F3F54"/>
    <w:rsid w:val="00223DD3"/>
    <w:rsid w:val="00237316"/>
    <w:rsid w:val="00255E02"/>
    <w:rsid w:val="00263CC0"/>
    <w:rsid w:val="002B32FE"/>
    <w:rsid w:val="00332CB1"/>
    <w:rsid w:val="003434E7"/>
    <w:rsid w:val="003733CA"/>
    <w:rsid w:val="00467DAC"/>
    <w:rsid w:val="00494D92"/>
    <w:rsid w:val="00500BA1"/>
    <w:rsid w:val="005547C0"/>
    <w:rsid w:val="00562721"/>
    <w:rsid w:val="00581729"/>
    <w:rsid w:val="005B53D9"/>
    <w:rsid w:val="005E15E3"/>
    <w:rsid w:val="006A2219"/>
    <w:rsid w:val="006A722E"/>
    <w:rsid w:val="006F20E4"/>
    <w:rsid w:val="00706FD1"/>
    <w:rsid w:val="00721D40"/>
    <w:rsid w:val="007541EF"/>
    <w:rsid w:val="00774E9A"/>
    <w:rsid w:val="007833A4"/>
    <w:rsid w:val="007B6DE8"/>
    <w:rsid w:val="007C5B01"/>
    <w:rsid w:val="008026C9"/>
    <w:rsid w:val="008206CB"/>
    <w:rsid w:val="008555D7"/>
    <w:rsid w:val="008B5A91"/>
    <w:rsid w:val="008D63FF"/>
    <w:rsid w:val="008D6FCF"/>
    <w:rsid w:val="00907B20"/>
    <w:rsid w:val="00943319"/>
    <w:rsid w:val="009D1044"/>
    <w:rsid w:val="009D3400"/>
    <w:rsid w:val="00A61D59"/>
    <w:rsid w:val="00A95AF8"/>
    <w:rsid w:val="00AE14F8"/>
    <w:rsid w:val="00B00774"/>
    <w:rsid w:val="00BC72A6"/>
    <w:rsid w:val="00C76EEB"/>
    <w:rsid w:val="00D13D26"/>
    <w:rsid w:val="00D15314"/>
    <w:rsid w:val="00D73FD1"/>
    <w:rsid w:val="00DC6D87"/>
    <w:rsid w:val="00DF037F"/>
    <w:rsid w:val="00DF6552"/>
    <w:rsid w:val="00E62AFE"/>
    <w:rsid w:val="00E956CF"/>
    <w:rsid w:val="00EB2955"/>
    <w:rsid w:val="00EE510A"/>
    <w:rsid w:val="00F2454C"/>
    <w:rsid w:val="00F47CCB"/>
    <w:rsid w:val="00F55B73"/>
    <w:rsid w:val="00F71222"/>
    <w:rsid w:val="00F94525"/>
    <w:rsid w:val="00FD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03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3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06FD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5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41EF"/>
  </w:style>
  <w:style w:type="paragraph" w:styleId="Rodap">
    <w:name w:val="footer"/>
    <w:basedOn w:val="Normal"/>
    <w:link w:val="RodapChar"/>
    <w:uiPriority w:val="99"/>
    <w:semiHidden/>
    <w:unhideWhenUsed/>
    <w:rsid w:val="0075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4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ariosprospectivos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Níkolas</cp:lastModifiedBy>
  <cp:revision>4</cp:revision>
  <dcterms:created xsi:type="dcterms:W3CDTF">2013-08-06T20:22:00Z</dcterms:created>
  <dcterms:modified xsi:type="dcterms:W3CDTF">2013-08-09T19:06:00Z</dcterms:modified>
</cp:coreProperties>
</file>