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A" w:rsidRPr="00AB79F4" w:rsidRDefault="005559C4" w:rsidP="00AB79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9F4">
        <w:rPr>
          <w:rFonts w:ascii="Times New Roman" w:hAnsi="Times New Roman" w:cs="Times New Roman"/>
          <w:b/>
          <w:sz w:val="24"/>
          <w:szCs w:val="24"/>
        </w:rPr>
        <w:t>A</w:t>
      </w:r>
      <w:r w:rsidR="00AA4A4A" w:rsidRPr="00AB79F4">
        <w:rPr>
          <w:rFonts w:ascii="Times New Roman" w:hAnsi="Times New Roman" w:cs="Times New Roman"/>
          <w:b/>
          <w:sz w:val="24"/>
          <w:szCs w:val="24"/>
        </w:rPr>
        <w:t xml:space="preserve">nálise das unidades de observação de </w:t>
      </w:r>
      <w:proofErr w:type="spellStart"/>
      <w:r w:rsidR="00AA4A4A" w:rsidRPr="00AB79F4">
        <w:rPr>
          <w:rFonts w:ascii="Times New Roman" w:hAnsi="Times New Roman" w:cs="Times New Roman"/>
          <w:b/>
          <w:sz w:val="24"/>
          <w:szCs w:val="24"/>
        </w:rPr>
        <w:t>biocontrole</w:t>
      </w:r>
      <w:proofErr w:type="spellEnd"/>
      <w:r w:rsidR="00AA4A4A" w:rsidRPr="00AB79F4">
        <w:rPr>
          <w:rFonts w:ascii="Times New Roman" w:hAnsi="Times New Roman" w:cs="Times New Roman"/>
          <w:b/>
          <w:sz w:val="24"/>
          <w:szCs w:val="24"/>
        </w:rPr>
        <w:t xml:space="preserve"> da murcha de </w:t>
      </w:r>
      <w:proofErr w:type="spellStart"/>
      <w:r w:rsidR="00AA4A4A" w:rsidRPr="00AB79F4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AB79F4">
        <w:rPr>
          <w:rFonts w:ascii="Times New Roman" w:hAnsi="Times New Roman" w:cs="Times New Roman"/>
          <w:b/>
          <w:i/>
          <w:sz w:val="24"/>
          <w:szCs w:val="24"/>
        </w:rPr>
        <w:t>usarium</w:t>
      </w:r>
      <w:proofErr w:type="spellEnd"/>
      <w:r w:rsidRPr="00AB79F4">
        <w:rPr>
          <w:rFonts w:ascii="Times New Roman" w:hAnsi="Times New Roman" w:cs="Times New Roman"/>
          <w:b/>
          <w:sz w:val="24"/>
          <w:szCs w:val="24"/>
        </w:rPr>
        <w:t xml:space="preserve"> em maracujá: </w:t>
      </w:r>
      <w:r w:rsidR="00AA4A4A" w:rsidRPr="00AB79F4">
        <w:rPr>
          <w:rFonts w:ascii="Times New Roman" w:hAnsi="Times New Roman" w:cs="Times New Roman"/>
          <w:b/>
          <w:sz w:val="24"/>
          <w:szCs w:val="24"/>
        </w:rPr>
        <w:t xml:space="preserve">uma atividade de extensão rural do grupo Guatambu da </w:t>
      </w:r>
      <w:proofErr w:type="spellStart"/>
      <w:proofErr w:type="gramStart"/>
      <w:r w:rsidR="00AA4A4A" w:rsidRPr="00AB79F4">
        <w:rPr>
          <w:rFonts w:ascii="Times New Roman" w:hAnsi="Times New Roman" w:cs="Times New Roman"/>
          <w:b/>
          <w:sz w:val="24"/>
          <w:szCs w:val="24"/>
        </w:rPr>
        <w:t>Unesp</w:t>
      </w:r>
      <w:proofErr w:type="spellEnd"/>
      <w:proofErr w:type="gramEnd"/>
      <w:r w:rsidR="00AA4A4A" w:rsidRPr="00AB79F4">
        <w:rPr>
          <w:rFonts w:ascii="Times New Roman" w:hAnsi="Times New Roman" w:cs="Times New Roman"/>
          <w:b/>
          <w:sz w:val="24"/>
          <w:szCs w:val="24"/>
        </w:rPr>
        <w:t xml:space="preserve"> Ilha Solteira.</w:t>
      </w:r>
    </w:p>
    <w:p w:rsidR="005559C4" w:rsidRPr="005559C4" w:rsidRDefault="005559C4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59C4">
        <w:rPr>
          <w:rFonts w:ascii="Times New Roman" w:hAnsi="Times New Roman" w:cs="Times New Roman"/>
          <w:sz w:val="24"/>
          <w:szCs w:val="24"/>
        </w:rPr>
        <w:t>Éttor</w:t>
      </w:r>
      <w:r w:rsidR="00DD177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D177D">
        <w:rPr>
          <w:rFonts w:ascii="Times New Roman" w:hAnsi="Times New Roman" w:cs="Times New Roman"/>
          <w:sz w:val="24"/>
          <w:szCs w:val="24"/>
        </w:rPr>
        <w:t xml:space="preserve"> Santiago </w:t>
      </w:r>
      <w:proofErr w:type="spellStart"/>
      <w:r w:rsidR="00DD177D">
        <w:rPr>
          <w:rFonts w:ascii="Times New Roman" w:hAnsi="Times New Roman" w:cs="Times New Roman"/>
          <w:sz w:val="24"/>
          <w:szCs w:val="24"/>
        </w:rPr>
        <w:t>Zalinelo</w:t>
      </w:r>
      <w:proofErr w:type="spellEnd"/>
      <w:r w:rsidR="00DD177D">
        <w:rPr>
          <w:rFonts w:ascii="Times New Roman" w:hAnsi="Times New Roman" w:cs="Times New Roman"/>
          <w:sz w:val="24"/>
          <w:szCs w:val="24"/>
        </w:rPr>
        <w:t xml:space="preserve"> Monteiro; Fagner </w:t>
      </w:r>
      <w:proofErr w:type="spellStart"/>
      <w:r w:rsidR="00DD177D">
        <w:rPr>
          <w:rFonts w:ascii="Times New Roman" w:hAnsi="Times New Roman" w:cs="Times New Roman"/>
          <w:sz w:val="24"/>
          <w:szCs w:val="24"/>
        </w:rPr>
        <w:t>A</w:t>
      </w:r>
      <w:r w:rsidRPr="005559C4">
        <w:rPr>
          <w:rFonts w:ascii="Times New Roman" w:hAnsi="Times New Roman" w:cs="Times New Roman"/>
          <w:sz w:val="24"/>
          <w:szCs w:val="24"/>
        </w:rPr>
        <w:t>ngelo</w:t>
      </w:r>
      <w:proofErr w:type="spellEnd"/>
      <w:r w:rsidRPr="005559C4">
        <w:rPr>
          <w:rFonts w:ascii="Times New Roman" w:hAnsi="Times New Roman" w:cs="Times New Roman"/>
          <w:sz w:val="24"/>
          <w:szCs w:val="24"/>
        </w:rPr>
        <w:t xml:space="preserve"> da Silva e Oliveira</w:t>
      </w:r>
      <w:r w:rsidR="00EE1827">
        <w:rPr>
          <w:rFonts w:ascii="Times New Roman" w:hAnsi="Times New Roman" w:cs="Times New Roman"/>
          <w:sz w:val="24"/>
          <w:szCs w:val="24"/>
        </w:rPr>
        <w:t xml:space="preserve">, </w:t>
      </w:r>
      <w:r w:rsidR="00DD177D">
        <w:rPr>
          <w:rFonts w:ascii="Times New Roman" w:hAnsi="Times New Roman" w:cs="Times New Roman"/>
          <w:sz w:val="24"/>
          <w:szCs w:val="24"/>
        </w:rPr>
        <w:t>Anto</w:t>
      </w:r>
      <w:r w:rsidR="00EE1827" w:rsidRPr="005559C4">
        <w:rPr>
          <w:rFonts w:ascii="Times New Roman" w:hAnsi="Times New Roman" w:cs="Times New Roman"/>
          <w:sz w:val="24"/>
          <w:szCs w:val="24"/>
        </w:rPr>
        <w:t xml:space="preserve">nio </w:t>
      </w:r>
      <w:r w:rsidR="00EE1827">
        <w:rPr>
          <w:rFonts w:ascii="Times New Roman" w:hAnsi="Times New Roman" w:cs="Times New Roman"/>
          <w:sz w:val="24"/>
          <w:szCs w:val="24"/>
        </w:rPr>
        <w:t xml:space="preserve">Lázaro </w:t>
      </w:r>
      <w:proofErr w:type="spellStart"/>
      <w:proofErr w:type="gramStart"/>
      <w:r w:rsidR="00EE1827">
        <w:rPr>
          <w:rFonts w:ascii="Times New Roman" w:hAnsi="Times New Roman" w:cs="Times New Roman"/>
          <w:sz w:val="24"/>
          <w:szCs w:val="24"/>
        </w:rPr>
        <w:t>Sant´</w:t>
      </w:r>
      <w:r w:rsidR="00EE1827" w:rsidRPr="005559C4">
        <w:rPr>
          <w:rFonts w:ascii="Times New Roman" w:hAnsi="Times New Roman" w:cs="Times New Roman"/>
          <w:sz w:val="24"/>
          <w:szCs w:val="24"/>
        </w:rPr>
        <w:t>Ana</w:t>
      </w:r>
      <w:proofErr w:type="spellEnd"/>
      <w:proofErr w:type="gramEnd"/>
      <w:r w:rsidRPr="005559C4">
        <w:rPr>
          <w:rFonts w:ascii="Times New Roman" w:hAnsi="Times New Roman" w:cs="Times New Roman"/>
          <w:sz w:val="24"/>
          <w:szCs w:val="24"/>
        </w:rPr>
        <w:t xml:space="preserve">; Eric </w:t>
      </w:r>
      <w:proofErr w:type="spellStart"/>
      <w:r w:rsidRPr="005559C4">
        <w:rPr>
          <w:rFonts w:ascii="Times New Roman" w:hAnsi="Times New Roman" w:cs="Times New Roman"/>
          <w:sz w:val="24"/>
          <w:szCs w:val="24"/>
        </w:rPr>
        <w:t>Hiroki</w:t>
      </w:r>
      <w:proofErr w:type="spellEnd"/>
      <w:r w:rsidRPr="00555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9C4">
        <w:rPr>
          <w:rFonts w:ascii="Times New Roman" w:hAnsi="Times New Roman" w:cs="Times New Roman"/>
          <w:sz w:val="24"/>
          <w:szCs w:val="24"/>
        </w:rPr>
        <w:t>Saito</w:t>
      </w:r>
      <w:proofErr w:type="spellEnd"/>
    </w:p>
    <w:p w:rsidR="005559C4" w:rsidRPr="005559C4" w:rsidRDefault="00E13DBE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 fungo de solo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controle biológico; transição agroecológica; e</w:t>
      </w:r>
      <w:r w:rsidRPr="005559C4">
        <w:rPr>
          <w:rFonts w:ascii="Times New Roman" w:hAnsi="Times New Roman" w:cs="Times New Roman"/>
          <w:sz w:val="24"/>
          <w:szCs w:val="24"/>
        </w:rPr>
        <w:t xml:space="preserve">xtensão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559C4">
        <w:rPr>
          <w:rFonts w:ascii="Times New Roman" w:hAnsi="Times New Roman" w:cs="Times New Roman"/>
          <w:sz w:val="24"/>
          <w:szCs w:val="24"/>
        </w:rPr>
        <w:t>niversitária</w:t>
      </w:r>
      <w:r>
        <w:rPr>
          <w:rFonts w:ascii="Times New Roman" w:hAnsi="Times New Roman" w:cs="Times New Roman"/>
          <w:sz w:val="24"/>
          <w:szCs w:val="24"/>
        </w:rPr>
        <w:t>; assentamento rural</w:t>
      </w:r>
      <w:r w:rsidR="005559C4" w:rsidRPr="005559C4">
        <w:rPr>
          <w:rFonts w:ascii="Times New Roman" w:hAnsi="Times New Roman" w:cs="Times New Roman"/>
          <w:sz w:val="24"/>
          <w:szCs w:val="24"/>
        </w:rPr>
        <w:t>.</w:t>
      </w:r>
    </w:p>
    <w:p w:rsidR="005559C4" w:rsidRPr="005559C4" w:rsidRDefault="005559C4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9C4" w:rsidRPr="005559C4" w:rsidRDefault="005559C4" w:rsidP="00AB79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9C4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5559C4" w:rsidRPr="005559C4" w:rsidRDefault="00AA4A4A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559C4" w:rsidRPr="005559C4">
        <w:rPr>
          <w:rFonts w:ascii="Times New Roman" w:hAnsi="Times New Roman" w:cs="Times New Roman"/>
          <w:sz w:val="24"/>
          <w:szCs w:val="24"/>
        </w:rPr>
        <w:t>s doenças e pragas são os principais fatores que limitam a expansão e a produtividade dos cultivos de maracujazeiro-azedo e doce no país, provocando enormes prejuízos</w:t>
      </w:r>
      <w:r w:rsidR="00B03A18">
        <w:rPr>
          <w:rFonts w:ascii="Times New Roman" w:hAnsi="Times New Roman" w:cs="Times New Roman"/>
          <w:sz w:val="24"/>
          <w:szCs w:val="24"/>
        </w:rPr>
        <w:t xml:space="preserve"> (JUNQUEIRA </w:t>
      </w:r>
      <w:proofErr w:type="spellStart"/>
      <w:proofErr w:type="gramStart"/>
      <w:r w:rsidR="00B03A18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="00B03A18">
        <w:rPr>
          <w:rFonts w:ascii="Times New Roman" w:hAnsi="Times New Roman" w:cs="Times New Roman"/>
          <w:sz w:val="24"/>
          <w:szCs w:val="24"/>
        </w:rPr>
        <w:t xml:space="preserve"> al., 2005)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. Segundo Bonfim </w:t>
      </w:r>
      <w:proofErr w:type="spellStart"/>
      <w:proofErr w:type="gramStart"/>
      <w:r w:rsidR="005559C4" w:rsidRPr="005559C4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="005559C4" w:rsidRPr="005559C4">
        <w:rPr>
          <w:rFonts w:ascii="Times New Roman" w:hAnsi="Times New Roman" w:cs="Times New Roman"/>
          <w:sz w:val="24"/>
          <w:szCs w:val="24"/>
        </w:rPr>
        <w:t xml:space="preserve"> al. (2010), além da baixa produtividade dos pomares brasileiros também as pragas e doenças são responsáveis pela diminuição da vida útil de produção da cultura no Brasil.</w:t>
      </w:r>
      <w:r w:rsidR="00B03A18">
        <w:rPr>
          <w:rFonts w:ascii="Times New Roman" w:hAnsi="Times New Roman" w:cs="Times New Roman"/>
          <w:sz w:val="24"/>
          <w:szCs w:val="24"/>
        </w:rPr>
        <w:t xml:space="preserve"> 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Nesse contexto, </w:t>
      </w:r>
      <w:r w:rsidR="00B03A18">
        <w:rPr>
          <w:rFonts w:ascii="Times New Roman" w:hAnsi="Times New Roman" w:cs="Times New Roman"/>
          <w:sz w:val="24"/>
          <w:szCs w:val="24"/>
        </w:rPr>
        <w:t xml:space="preserve">a utilização de mecanismos de </w:t>
      </w:r>
      <w:proofErr w:type="spellStart"/>
      <w:r w:rsidR="00B03A18">
        <w:rPr>
          <w:rFonts w:ascii="Times New Roman" w:hAnsi="Times New Roman" w:cs="Times New Roman"/>
          <w:sz w:val="24"/>
          <w:szCs w:val="24"/>
        </w:rPr>
        <w:t>biocontrole</w:t>
      </w:r>
      <w:proofErr w:type="spellEnd"/>
      <w:r w:rsidR="00B03A18">
        <w:rPr>
          <w:rFonts w:ascii="Times New Roman" w:hAnsi="Times New Roman" w:cs="Times New Roman"/>
          <w:sz w:val="24"/>
          <w:szCs w:val="24"/>
        </w:rPr>
        <w:t xml:space="preserve"> pode se constituir em uma estratégia importante buscar soluções para problemas como este, sem afetar o meio ambiente</w:t>
      </w:r>
      <w:r w:rsidR="00E13DBE">
        <w:rPr>
          <w:rFonts w:ascii="Times New Roman" w:hAnsi="Times New Roman" w:cs="Times New Roman"/>
          <w:sz w:val="24"/>
          <w:szCs w:val="24"/>
        </w:rPr>
        <w:t>. A redução ou substituição de insumos químicos sintéticos é importante para a construção de um processo de transição agroecológica</w:t>
      </w:r>
      <w:r w:rsidR="009D1908">
        <w:rPr>
          <w:rFonts w:ascii="Times New Roman" w:hAnsi="Times New Roman" w:cs="Times New Roman"/>
          <w:sz w:val="24"/>
          <w:szCs w:val="24"/>
        </w:rPr>
        <w:t>. A</w:t>
      </w:r>
      <w:r w:rsidR="005F1478">
        <w:rPr>
          <w:rFonts w:ascii="Times New Roman" w:hAnsi="Times New Roman" w:cs="Times New Roman"/>
          <w:sz w:val="24"/>
          <w:szCs w:val="24"/>
        </w:rPr>
        <w:t xml:space="preserve"> a</w:t>
      </w:r>
      <w:r w:rsidR="00B03A18">
        <w:rPr>
          <w:rFonts w:ascii="Times New Roman" w:hAnsi="Times New Roman" w:cs="Times New Roman"/>
          <w:sz w:val="24"/>
          <w:szCs w:val="24"/>
        </w:rPr>
        <w:t xml:space="preserve">groecologia </w:t>
      </w:r>
      <w:r w:rsidR="009D1908">
        <w:rPr>
          <w:rFonts w:ascii="Times New Roman" w:hAnsi="Times New Roman" w:cs="Times New Roman"/>
          <w:sz w:val="24"/>
          <w:szCs w:val="24"/>
        </w:rPr>
        <w:t>não se restringe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ao manejo dos recursos naturais em bases ecológicas</w:t>
      </w:r>
      <w:r w:rsidR="00B03A18">
        <w:rPr>
          <w:rFonts w:ascii="Times New Roman" w:hAnsi="Times New Roman" w:cs="Times New Roman"/>
          <w:sz w:val="24"/>
          <w:szCs w:val="24"/>
        </w:rPr>
        <w:t xml:space="preserve">, </w:t>
      </w:r>
      <w:r w:rsidR="009D1908">
        <w:rPr>
          <w:rFonts w:ascii="Times New Roman" w:hAnsi="Times New Roman" w:cs="Times New Roman"/>
          <w:sz w:val="24"/>
          <w:szCs w:val="24"/>
        </w:rPr>
        <w:t>pois abrange</w:t>
      </w:r>
      <w:r w:rsidR="00B03A18">
        <w:rPr>
          <w:rFonts w:ascii="Times New Roman" w:hAnsi="Times New Roman" w:cs="Times New Roman"/>
          <w:sz w:val="24"/>
          <w:szCs w:val="24"/>
        </w:rPr>
        <w:t xml:space="preserve"> a melhoria das condições de vida dos produtores, o respeito a sua cultura e autonomia, </w:t>
      </w:r>
      <w:r w:rsidR="00E13DBE">
        <w:rPr>
          <w:rFonts w:ascii="Times New Roman" w:hAnsi="Times New Roman" w:cs="Times New Roman"/>
          <w:sz w:val="24"/>
          <w:szCs w:val="24"/>
        </w:rPr>
        <w:t>visando o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desenvolvimento rural em</w:t>
      </w:r>
      <w:r w:rsidR="00B03A18">
        <w:rPr>
          <w:rFonts w:ascii="Times New Roman" w:hAnsi="Times New Roman" w:cs="Times New Roman"/>
          <w:sz w:val="24"/>
          <w:szCs w:val="24"/>
        </w:rPr>
        <w:t xml:space="preserve"> bases “realmente sustentáveis” e que ofereça alternativas ao modelo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tecnológico e de </w:t>
      </w:r>
      <w:r w:rsidR="00B03A18">
        <w:rPr>
          <w:rFonts w:ascii="Times New Roman" w:hAnsi="Times New Roman" w:cs="Times New Roman"/>
          <w:sz w:val="24"/>
          <w:szCs w:val="24"/>
        </w:rPr>
        <w:t>modernização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da “nova” revolução verde (biotecnologia associada ao </w:t>
      </w:r>
      <w:r w:rsidR="005559C4" w:rsidRPr="00B03A18">
        <w:rPr>
          <w:rFonts w:ascii="Times New Roman" w:hAnsi="Times New Roman" w:cs="Times New Roman"/>
          <w:i/>
          <w:sz w:val="24"/>
          <w:szCs w:val="24"/>
        </w:rPr>
        <w:t>lobby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9C4" w:rsidRPr="005559C4">
        <w:rPr>
          <w:rFonts w:ascii="Times New Roman" w:hAnsi="Times New Roman" w:cs="Times New Roman"/>
          <w:sz w:val="24"/>
          <w:szCs w:val="24"/>
        </w:rPr>
        <w:t>petro-agroquímico</w:t>
      </w:r>
      <w:proofErr w:type="spellEnd"/>
      <w:r w:rsidR="005559C4" w:rsidRPr="005559C4">
        <w:rPr>
          <w:rFonts w:ascii="Times New Roman" w:hAnsi="Times New Roman" w:cs="Times New Roman"/>
          <w:sz w:val="24"/>
          <w:szCs w:val="24"/>
        </w:rPr>
        <w:t>) (MOREIRA</w:t>
      </w:r>
      <w:r w:rsidR="00273ECF">
        <w:rPr>
          <w:rFonts w:ascii="Times New Roman" w:hAnsi="Times New Roman" w:cs="Times New Roman"/>
          <w:sz w:val="24"/>
          <w:szCs w:val="24"/>
        </w:rPr>
        <w:t>; CARMO</w:t>
      </w:r>
      <w:r w:rsidR="005559C4" w:rsidRPr="005559C4">
        <w:rPr>
          <w:rFonts w:ascii="Times New Roman" w:hAnsi="Times New Roman" w:cs="Times New Roman"/>
          <w:sz w:val="24"/>
          <w:szCs w:val="24"/>
        </w:rPr>
        <w:t>, 2004).</w:t>
      </w:r>
    </w:p>
    <w:p w:rsidR="005559C4" w:rsidRDefault="005559C4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C4">
        <w:rPr>
          <w:rFonts w:ascii="Times New Roman" w:hAnsi="Times New Roman" w:cs="Times New Roman"/>
          <w:sz w:val="24"/>
          <w:szCs w:val="24"/>
        </w:rPr>
        <w:t xml:space="preserve">Diante de problemas de morte de plantas de maracujá, </w:t>
      </w:r>
      <w:r w:rsidR="009D1908">
        <w:rPr>
          <w:rFonts w:ascii="Times New Roman" w:hAnsi="Times New Roman" w:cs="Times New Roman"/>
          <w:sz w:val="24"/>
          <w:szCs w:val="24"/>
        </w:rPr>
        <w:t>relatados</w:t>
      </w:r>
      <w:r w:rsidRPr="005559C4">
        <w:rPr>
          <w:rFonts w:ascii="Times New Roman" w:hAnsi="Times New Roman" w:cs="Times New Roman"/>
          <w:sz w:val="24"/>
          <w:szCs w:val="24"/>
        </w:rPr>
        <w:t xml:space="preserve"> pelos agricultores do Assentamento Estrela da Ilha</w:t>
      </w:r>
      <w:r w:rsidR="00B03A18">
        <w:rPr>
          <w:rFonts w:ascii="Times New Roman" w:hAnsi="Times New Roman" w:cs="Times New Roman"/>
          <w:sz w:val="24"/>
          <w:szCs w:val="24"/>
        </w:rPr>
        <w:t>, em Ilha Solteira (SP),</w:t>
      </w:r>
      <w:r w:rsidRPr="005559C4">
        <w:rPr>
          <w:rFonts w:ascii="Times New Roman" w:hAnsi="Times New Roman" w:cs="Times New Roman"/>
          <w:sz w:val="24"/>
          <w:szCs w:val="24"/>
        </w:rPr>
        <w:t xml:space="preserve"> foi proposto </w:t>
      </w:r>
      <w:r w:rsidR="00CF44C0">
        <w:rPr>
          <w:rFonts w:ascii="Times New Roman" w:hAnsi="Times New Roman" w:cs="Times New Roman"/>
          <w:sz w:val="24"/>
          <w:szCs w:val="24"/>
        </w:rPr>
        <w:t xml:space="preserve">aos produtores pelo Guatambu – Grupo de Extensão e Pesquisa sobre Desenvolvimento Rural e Sustentabilidade da </w:t>
      </w:r>
      <w:proofErr w:type="spellStart"/>
      <w:proofErr w:type="gramStart"/>
      <w:r w:rsidR="00CF44C0">
        <w:rPr>
          <w:rFonts w:ascii="Times New Roman" w:hAnsi="Times New Roman" w:cs="Times New Roman"/>
          <w:sz w:val="24"/>
          <w:szCs w:val="24"/>
        </w:rPr>
        <w:t>Unesp</w:t>
      </w:r>
      <w:proofErr w:type="spellEnd"/>
      <w:proofErr w:type="gramEnd"/>
      <w:r w:rsidR="00CF44C0">
        <w:rPr>
          <w:rFonts w:ascii="Times New Roman" w:hAnsi="Times New Roman" w:cs="Times New Roman"/>
          <w:sz w:val="24"/>
          <w:szCs w:val="24"/>
        </w:rPr>
        <w:t xml:space="preserve"> Ilha Solteira </w:t>
      </w:r>
      <w:r w:rsidRPr="005559C4">
        <w:rPr>
          <w:rFonts w:ascii="Times New Roman" w:hAnsi="Times New Roman" w:cs="Times New Roman"/>
          <w:sz w:val="24"/>
          <w:szCs w:val="24"/>
        </w:rPr>
        <w:t xml:space="preserve">a implantação das Unidades de Observação para cultivo de maracujazeiro tratado com </w:t>
      </w:r>
      <w:proofErr w:type="spellStart"/>
      <w:r w:rsidRPr="005559C4">
        <w:rPr>
          <w:rFonts w:ascii="Times New Roman" w:hAnsi="Times New Roman" w:cs="Times New Roman"/>
          <w:sz w:val="24"/>
          <w:szCs w:val="24"/>
        </w:rPr>
        <w:t>biofungicida</w:t>
      </w:r>
      <w:proofErr w:type="spellEnd"/>
      <w:r w:rsidRPr="005559C4">
        <w:rPr>
          <w:rFonts w:ascii="Times New Roman" w:hAnsi="Times New Roman" w:cs="Times New Roman"/>
          <w:sz w:val="24"/>
          <w:szCs w:val="24"/>
        </w:rPr>
        <w:t>.</w:t>
      </w:r>
    </w:p>
    <w:p w:rsidR="00273ECF" w:rsidRPr="005559C4" w:rsidRDefault="00273ECF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9C4" w:rsidRPr="00AB79F4" w:rsidRDefault="005559C4" w:rsidP="00AB79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9F4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5559C4" w:rsidRPr="005559C4" w:rsidRDefault="008E12FE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unidades de observação foram instaladas em dois lotes do Assentamento Estrela da Ilha. 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O estudo </w:t>
      </w:r>
      <w:r w:rsidR="00B4430E">
        <w:rPr>
          <w:rFonts w:ascii="Times New Roman" w:hAnsi="Times New Roman" w:cs="Times New Roman"/>
          <w:sz w:val="24"/>
          <w:szCs w:val="24"/>
        </w:rPr>
        <w:t>buscou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reproduzir as condições de instalação </w:t>
      </w:r>
      <w:r w:rsidR="009A4443">
        <w:rPr>
          <w:rFonts w:ascii="Times New Roman" w:hAnsi="Times New Roman" w:cs="Times New Roman"/>
          <w:sz w:val="24"/>
          <w:szCs w:val="24"/>
        </w:rPr>
        <w:t xml:space="preserve">da cultura de maracujá e a forma de teste utilizada comumente pelos agricultores familiares, </w:t>
      </w:r>
      <w:r w:rsidR="00B4430E">
        <w:rPr>
          <w:rFonts w:ascii="Times New Roman" w:hAnsi="Times New Roman" w:cs="Times New Roman"/>
          <w:sz w:val="24"/>
          <w:szCs w:val="24"/>
        </w:rPr>
        <w:t>com a</w:t>
      </w:r>
      <w:r w:rsidR="009A4443">
        <w:rPr>
          <w:rFonts w:ascii="Times New Roman" w:hAnsi="Times New Roman" w:cs="Times New Roman"/>
          <w:sz w:val="24"/>
          <w:szCs w:val="24"/>
        </w:rPr>
        <w:t xml:space="preserve">penas a divisão entre plantas tratadas e não tratadas com o </w:t>
      </w:r>
      <w:proofErr w:type="spellStart"/>
      <w:r w:rsidR="009A4443">
        <w:rPr>
          <w:rFonts w:ascii="Times New Roman" w:hAnsi="Times New Roman" w:cs="Times New Roman"/>
          <w:sz w:val="24"/>
          <w:szCs w:val="24"/>
        </w:rPr>
        <w:t>biofungicida</w:t>
      </w:r>
      <w:proofErr w:type="spellEnd"/>
      <w:r w:rsidR="005559C4" w:rsidRPr="005559C4">
        <w:rPr>
          <w:rFonts w:ascii="Times New Roman" w:hAnsi="Times New Roman" w:cs="Times New Roman"/>
          <w:sz w:val="24"/>
          <w:szCs w:val="24"/>
        </w:rPr>
        <w:t>.</w:t>
      </w:r>
    </w:p>
    <w:p w:rsidR="005559C4" w:rsidRPr="005559C4" w:rsidRDefault="005559C4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C4">
        <w:rPr>
          <w:rFonts w:ascii="Times New Roman" w:hAnsi="Times New Roman" w:cs="Times New Roman"/>
          <w:sz w:val="24"/>
          <w:szCs w:val="24"/>
        </w:rPr>
        <w:t xml:space="preserve">Em maio de 2012, </w:t>
      </w:r>
      <w:r w:rsidR="009A4443">
        <w:rPr>
          <w:rFonts w:ascii="Times New Roman" w:hAnsi="Times New Roman" w:cs="Times New Roman"/>
          <w:sz w:val="24"/>
          <w:szCs w:val="24"/>
        </w:rPr>
        <w:t>a empresa ITAFORTE BIOPRODUTOS®</w:t>
      </w:r>
      <w:r w:rsidRPr="005559C4">
        <w:rPr>
          <w:rFonts w:ascii="Times New Roman" w:hAnsi="Times New Roman" w:cs="Times New Roman"/>
          <w:sz w:val="24"/>
          <w:szCs w:val="24"/>
        </w:rPr>
        <w:t xml:space="preserve"> doou um kit de controle biológico de doenças de solo, contendo um frasco de </w:t>
      </w:r>
      <w:proofErr w:type="spellStart"/>
      <w:r w:rsidRPr="005559C4">
        <w:rPr>
          <w:rFonts w:ascii="Times New Roman" w:hAnsi="Times New Roman" w:cs="Times New Roman"/>
          <w:sz w:val="24"/>
          <w:szCs w:val="24"/>
        </w:rPr>
        <w:t>Trichodermil</w:t>
      </w:r>
      <w:proofErr w:type="spellEnd"/>
      <w:r w:rsidRPr="005559C4">
        <w:rPr>
          <w:rFonts w:ascii="Times New Roman" w:hAnsi="Times New Roman" w:cs="Times New Roman"/>
          <w:sz w:val="24"/>
          <w:szCs w:val="24"/>
        </w:rPr>
        <w:t xml:space="preserve"> SC® (1 litro) e dois sachês </w:t>
      </w:r>
      <w:r w:rsidRPr="005559C4">
        <w:rPr>
          <w:rFonts w:ascii="Times New Roman" w:hAnsi="Times New Roman" w:cs="Times New Roman"/>
          <w:sz w:val="24"/>
          <w:szCs w:val="24"/>
        </w:rPr>
        <w:lastRenderedPageBreak/>
        <w:t xml:space="preserve">(10 gramas cada) de </w:t>
      </w:r>
      <w:proofErr w:type="spellStart"/>
      <w:r w:rsidRPr="005559C4">
        <w:rPr>
          <w:rFonts w:ascii="Times New Roman" w:hAnsi="Times New Roman" w:cs="Times New Roman"/>
          <w:sz w:val="24"/>
          <w:szCs w:val="24"/>
        </w:rPr>
        <w:t>Trichodermil</w:t>
      </w:r>
      <w:proofErr w:type="spellEnd"/>
      <w:r w:rsidRPr="005559C4">
        <w:rPr>
          <w:rFonts w:ascii="Times New Roman" w:hAnsi="Times New Roman" w:cs="Times New Roman"/>
          <w:sz w:val="24"/>
          <w:szCs w:val="24"/>
        </w:rPr>
        <w:t xml:space="preserve"> SP®, ambos contendo conídios do fungo </w:t>
      </w:r>
      <w:proofErr w:type="spellStart"/>
      <w:r w:rsidRPr="009A4443">
        <w:rPr>
          <w:rFonts w:ascii="Times New Roman" w:hAnsi="Times New Roman" w:cs="Times New Roman"/>
          <w:i/>
          <w:sz w:val="24"/>
          <w:szCs w:val="24"/>
        </w:rPr>
        <w:t>Trichoderma</w:t>
      </w:r>
      <w:proofErr w:type="spellEnd"/>
      <w:r w:rsidRPr="009A44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A4443">
        <w:rPr>
          <w:rFonts w:ascii="Times New Roman" w:hAnsi="Times New Roman" w:cs="Times New Roman"/>
          <w:i/>
          <w:sz w:val="24"/>
          <w:szCs w:val="24"/>
        </w:rPr>
        <w:t>harzianum</w:t>
      </w:r>
      <w:proofErr w:type="spellEnd"/>
      <w:r w:rsidRPr="005559C4">
        <w:rPr>
          <w:rFonts w:ascii="Times New Roman" w:hAnsi="Times New Roman" w:cs="Times New Roman"/>
          <w:sz w:val="24"/>
          <w:szCs w:val="24"/>
        </w:rPr>
        <w:t>.</w:t>
      </w:r>
      <w:r w:rsidR="00B4430E">
        <w:rPr>
          <w:rFonts w:ascii="Times New Roman" w:hAnsi="Times New Roman" w:cs="Times New Roman"/>
          <w:sz w:val="24"/>
          <w:szCs w:val="24"/>
        </w:rPr>
        <w:t xml:space="preserve"> </w:t>
      </w:r>
      <w:r w:rsidR="009A4443">
        <w:rPr>
          <w:rFonts w:ascii="Times New Roman" w:hAnsi="Times New Roman" w:cs="Times New Roman"/>
          <w:sz w:val="24"/>
          <w:szCs w:val="24"/>
        </w:rPr>
        <w:t>A</w:t>
      </w:r>
      <w:r w:rsidR="00B4430E">
        <w:rPr>
          <w:rFonts w:ascii="Times New Roman" w:hAnsi="Times New Roman" w:cs="Times New Roman"/>
          <w:sz w:val="24"/>
          <w:szCs w:val="24"/>
        </w:rPr>
        <w:t xml:space="preserve"> multiplicação dos</w:t>
      </w:r>
      <w:r w:rsidRPr="00555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9C4">
        <w:rPr>
          <w:rFonts w:ascii="Times New Roman" w:hAnsi="Times New Roman" w:cs="Times New Roman"/>
          <w:sz w:val="24"/>
          <w:szCs w:val="24"/>
        </w:rPr>
        <w:t>inóculos</w:t>
      </w:r>
      <w:proofErr w:type="spellEnd"/>
      <w:r w:rsidRPr="005559C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4443">
        <w:rPr>
          <w:rFonts w:ascii="Times New Roman" w:hAnsi="Times New Roman" w:cs="Times New Roman"/>
          <w:i/>
          <w:sz w:val="24"/>
          <w:szCs w:val="24"/>
        </w:rPr>
        <w:t>Trichoderma</w:t>
      </w:r>
      <w:proofErr w:type="spellEnd"/>
      <w:r w:rsidRPr="009A44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A4443">
        <w:rPr>
          <w:rFonts w:ascii="Times New Roman" w:hAnsi="Times New Roman" w:cs="Times New Roman"/>
          <w:i/>
          <w:sz w:val="24"/>
          <w:szCs w:val="24"/>
        </w:rPr>
        <w:t>harzianum</w:t>
      </w:r>
      <w:proofErr w:type="spellEnd"/>
      <w:r w:rsidR="009A4443">
        <w:rPr>
          <w:rFonts w:ascii="Times New Roman" w:hAnsi="Times New Roman" w:cs="Times New Roman"/>
          <w:sz w:val="24"/>
          <w:szCs w:val="24"/>
        </w:rPr>
        <w:t>, a partir de agosto de 2012, foi realizada pelo</w:t>
      </w:r>
      <w:r w:rsidRPr="005559C4">
        <w:rPr>
          <w:rFonts w:ascii="Times New Roman" w:hAnsi="Times New Roman" w:cs="Times New Roman"/>
          <w:sz w:val="24"/>
          <w:szCs w:val="24"/>
        </w:rPr>
        <w:t xml:space="preserve"> método</w:t>
      </w:r>
      <w:r w:rsidR="00273ECF">
        <w:rPr>
          <w:rFonts w:ascii="Times New Roman" w:hAnsi="Times New Roman" w:cs="Times New Roman"/>
          <w:sz w:val="24"/>
          <w:szCs w:val="24"/>
        </w:rPr>
        <w:t>,</w:t>
      </w:r>
      <w:r w:rsidRPr="005559C4">
        <w:rPr>
          <w:rFonts w:ascii="Times New Roman" w:hAnsi="Times New Roman" w:cs="Times New Roman"/>
          <w:sz w:val="24"/>
          <w:szCs w:val="24"/>
        </w:rPr>
        <w:t xml:space="preserve"> </w:t>
      </w:r>
      <w:r w:rsidR="00273ECF" w:rsidRPr="005559C4">
        <w:rPr>
          <w:rFonts w:ascii="Times New Roman" w:hAnsi="Times New Roman" w:cs="Times New Roman"/>
          <w:sz w:val="24"/>
          <w:szCs w:val="24"/>
        </w:rPr>
        <w:t>recomendado pela Embrapa</w:t>
      </w:r>
      <w:r w:rsidR="00273ECF">
        <w:rPr>
          <w:rFonts w:ascii="Times New Roman" w:hAnsi="Times New Roman" w:cs="Times New Roman"/>
          <w:sz w:val="24"/>
          <w:szCs w:val="24"/>
        </w:rPr>
        <w:t>,</w:t>
      </w:r>
      <w:r w:rsidR="00273ECF" w:rsidRPr="005559C4">
        <w:rPr>
          <w:rFonts w:ascii="Times New Roman" w:hAnsi="Times New Roman" w:cs="Times New Roman"/>
          <w:sz w:val="24"/>
          <w:szCs w:val="24"/>
        </w:rPr>
        <w:t xml:space="preserve"> </w:t>
      </w:r>
      <w:r w:rsidR="00273ECF">
        <w:rPr>
          <w:rFonts w:ascii="Times New Roman" w:hAnsi="Times New Roman" w:cs="Times New Roman"/>
          <w:sz w:val="24"/>
          <w:szCs w:val="24"/>
        </w:rPr>
        <w:t xml:space="preserve">que utiliza arroz </w:t>
      </w:r>
      <w:r w:rsidR="00B4430E">
        <w:rPr>
          <w:rFonts w:ascii="Times New Roman" w:hAnsi="Times New Roman" w:cs="Times New Roman"/>
          <w:sz w:val="24"/>
          <w:szCs w:val="24"/>
        </w:rPr>
        <w:t>este fim</w:t>
      </w:r>
      <w:r w:rsidRPr="005559C4">
        <w:rPr>
          <w:rFonts w:ascii="Times New Roman" w:hAnsi="Times New Roman" w:cs="Times New Roman"/>
          <w:sz w:val="24"/>
          <w:szCs w:val="24"/>
        </w:rPr>
        <w:t xml:space="preserve"> </w:t>
      </w:r>
      <w:r w:rsidR="009A4443">
        <w:rPr>
          <w:rFonts w:ascii="Times New Roman" w:hAnsi="Times New Roman" w:cs="Times New Roman"/>
          <w:sz w:val="24"/>
          <w:szCs w:val="24"/>
        </w:rPr>
        <w:t xml:space="preserve">(MARQUES </w:t>
      </w:r>
      <w:proofErr w:type="spellStart"/>
      <w:proofErr w:type="gramStart"/>
      <w:r w:rsidR="009A4443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="009A4443">
        <w:rPr>
          <w:rFonts w:ascii="Times New Roman" w:hAnsi="Times New Roman" w:cs="Times New Roman"/>
          <w:sz w:val="24"/>
          <w:szCs w:val="24"/>
        </w:rPr>
        <w:t xml:space="preserve"> al., </w:t>
      </w:r>
      <w:r w:rsidRPr="005559C4">
        <w:rPr>
          <w:rFonts w:ascii="Times New Roman" w:hAnsi="Times New Roman" w:cs="Times New Roman"/>
          <w:sz w:val="24"/>
          <w:szCs w:val="24"/>
        </w:rPr>
        <w:t xml:space="preserve">2007). O </w:t>
      </w:r>
      <w:r w:rsidR="009A4443">
        <w:rPr>
          <w:rFonts w:ascii="Times New Roman" w:hAnsi="Times New Roman" w:cs="Times New Roman"/>
          <w:sz w:val="24"/>
          <w:szCs w:val="24"/>
        </w:rPr>
        <w:t>fungo</w:t>
      </w:r>
      <w:r w:rsidRPr="005559C4">
        <w:rPr>
          <w:rFonts w:ascii="Times New Roman" w:hAnsi="Times New Roman" w:cs="Times New Roman"/>
          <w:sz w:val="24"/>
          <w:szCs w:val="24"/>
        </w:rPr>
        <w:t xml:space="preserve"> foi inoculado em a</w:t>
      </w:r>
      <w:r w:rsidR="0073146F">
        <w:rPr>
          <w:rFonts w:ascii="Times New Roman" w:hAnsi="Times New Roman" w:cs="Times New Roman"/>
          <w:sz w:val="24"/>
          <w:szCs w:val="24"/>
        </w:rPr>
        <w:t>rroz pré-cozido e acondicionado</w:t>
      </w:r>
      <w:r w:rsidRPr="005559C4">
        <w:rPr>
          <w:rFonts w:ascii="Times New Roman" w:hAnsi="Times New Roman" w:cs="Times New Roman"/>
          <w:sz w:val="24"/>
          <w:szCs w:val="24"/>
        </w:rPr>
        <w:t xml:space="preserve"> em saquinhos plásticos para colonização.</w:t>
      </w:r>
    </w:p>
    <w:p w:rsidR="005559C4" w:rsidRPr="005559C4" w:rsidRDefault="005559C4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C4">
        <w:rPr>
          <w:rFonts w:ascii="Times New Roman" w:hAnsi="Times New Roman" w:cs="Times New Roman"/>
          <w:sz w:val="24"/>
          <w:szCs w:val="24"/>
        </w:rPr>
        <w:t xml:space="preserve">Foram confeccionadas 250 unidades de multiplicação de </w:t>
      </w:r>
      <w:proofErr w:type="spellStart"/>
      <w:r w:rsidRPr="005559C4">
        <w:rPr>
          <w:rFonts w:ascii="Times New Roman" w:hAnsi="Times New Roman" w:cs="Times New Roman"/>
          <w:sz w:val="24"/>
          <w:szCs w:val="24"/>
        </w:rPr>
        <w:t>inóculos</w:t>
      </w:r>
      <w:proofErr w:type="spellEnd"/>
      <w:r w:rsidRPr="005559C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4443">
        <w:rPr>
          <w:rFonts w:ascii="Times New Roman" w:hAnsi="Times New Roman" w:cs="Times New Roman"/>
          <w:i/>
          <w:sz w:val="24"/>
          <w:szCs w:val="24"/>
        </w:rPr>
        <w:t>Trichoderma</w:t>
      </w:r>
      <w:proofErr w:type="spellEnd"/>
      <w:r w:rsidRPr="009A44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A4443">
        <w:rPr>
          <w:rFonts w:ascii="Times New Roman" w:hAnsi="Times New Roman" w:cs="Times New Roman"/>
          <w:i/>
          <w:sz w:val="24"/>
          <w:szCs w:val="24"/>
        </w:rPr>
        <w:t>harzianum</w:t>
      </w:r>
      <w:proofErr w:type="spellEnd"/>
      <w:r w:rsidRPr="005559C4">
        <w:rPr>
          <w:rFonts w:ascii="Times New Roman" w:hAnsi="Times New Roman" w:cs="Times New Roman"/>
          <w:sz w:val="24"/>
          <w:szCs w:val="24"/>
        </w:rPr>
        <w:t>. Para a produção das mudas, além</w:t>
      </w:r>
      <w:r w:rsidR="009D1908">
        <w:rPr>
          <w:rFonts w:ascii="Times New Roman" w:hAnsi="Times New Roman" w:cs="Times New Roman"/>
          <w:sz w:val="24"/>
          <w:szCs w:val="24"/>
        </w:rPr>
        <w:t xml:space="preserve"> das sementes, utilizou-se 120 k</w:t>
      </w:r>
      <w:r w:rsidRPr="005559C4">
        <w:rPr>
          <w:rFonts w:ascii="Times New Roman" w:hAnsi="Times New Roman" w:cs="Times New Roman"/>
          <w:sz w:val="24"/>
          <w:szCs w:val="24"/>
        </w:rPr>
        <w:t xml:space="preserve">g de substrato comercial e 250 sacos plásticos pretos perfurados </w:t>
      </w:r>
      <w:r w:rsidR="00B4430E">
        <w:rPr>
          <w:rFonts w:ascii="Times New Roman" w:hAnsi="Times New Roman" w:cs="Times New Roman"/>
          <w:sz w:val="24"/>
          <w:szCs w:val="24"/>
        </w:rPr>
        <w:t>com 1,5 dm</w:t>
      </w:r>
      <w:r w:rsidR="00B443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59C4">
        <w:rPr>
          <w:rFonts w:ascii="Times New Roman" w:hAnsi="Times New Roman" w:cs="Times New Roman"/>
          <w:sz w:val="24"/>
          <w:szCs w:val="24"/>
        </w:rPr>
        <w:t xml:space="preserve"> de substrato em cada </w:t>
      </w:r>
      <w:r w:rsidR="00B4430E">
        <w:rPr>
          <w:rFonts w:ascii="Times New Roman" w:hAnsi="Times New Roman" w:cs="Times New Roman"/>
          <w:sz w:val="24"/>
          <w:szCs w:val="24"/>
        </w:rPr>
        <w:t>um</w:t>
      </w:r>
      <w:r w:rsidRPr="005559C4">
        <w:rPr>
          <w:rFonts w:ascii="Times New Roman" w:hAnsi="Times New Roman" w:cs="Times New Roman"/>
          <w:sz w:val="24"/>
          <w:szCs w:val="24"/>
        </w:rPr>
        <w:t>. No processo de enchi</w:t>
      </w:r>
      <w:r w:rsidR="009A4443">
        <w:rPr>
          <w:rFonts w:ascii="Times New Roman" w:hAnsi="Times New Roman" w:cs="Times New Roman"/>
          <w:sz w:val="24"/>
          <w:szCs w:val="24"/>
        </w:rPr>
        <w:t>mento d</w:t>
      </w:r>
      <w:r w:rsidR="00B4430E">
        <w:rPr>
          <w:rFonts w:ascii="Times New Roman" w:hAnsi="Times New Roman" w:cs="Times New Roman"/>
          <w:sz w:val="24"/>
          <w:szCs w:val="24"/>
        </w:rPr>
        <w:t>os saquinhos</w:t>
      </w:r>
      <w:r w:rsidR="009A4443">
        <w:rPr>
          <w:rFonts w:ascii="Times New Roman" w:hAnsi="Times New Roman" w:cs="Times New Roman"/>
          <w:sz w:val="24"/>
          <w:szCs w:val="24"/>
        </w:rPr>
        <w:t xml:space="preserve"> adicionou</w:t>
      </w:r>
      <w:r w:rsidRPr="005559C4">
        <w:rPr>
          <w:rFonts w:ascii="Times New Roman" w:hAnsi="Times New Roman" w:cs="Times New Roman"/>
          <w:sz w:val="24"/>
          <w:szCs w:val="24"/>
        </w:rPr>
        <w:t>-se o arroz inoculado e,</w:t>
      </w:r>
      <w:r w:rsidR="0073146F">
        <w:rPr>
          <w:rFonts w:ascii="Times New Roman" w:hAnsi="Times New Roman" w:cs="Times New Roman"/>
          <w:sz w:val="24"/>
          <w:szCs w:val="24"/>
        </w:rPr>
        <w:t xml:space="preserve"> posteriormente, as sementes a um</w:t>
      </w:r>
      <w:r w:rsidR="00B4430E">
        <w:rPr>
          <w:rFonts w:ascii="Times New Roman" w:hAnsi="Times New Roman" w:cs="Times New Roman"/>
          <w:sz w:val="24"/>
          <w:szCs w:val="24"/>
        </w:rPr>
        <w:t xml:space="preserve"> centímetro de profundidade. M</w:t>
      </w:r>
      <w:r w:rsidRPr="005559C4">
        <w:rPr>
          <w:rFonts w:ascii="Times New Roman" w:hAnsi="Times New Roman" w:cs="Times New Roman"/>
          <w:sz w:val="24"/>
          <w:szCs w:val="24"/>
        </w:rPr>
        <w:t xml:space="preserve">etade </w:t>
      </w:r>
      <w:r w:rsidR="00B4430E">
        <w:rPr>
          <w:rFonts w:ascii="Times New Roman" w:hAnsi="Times New Roman" w:cs="Times New Roman"/>
          <w:sz w:val="24"/>
          <w:szCs w:val="24"/>
        </w:rPr>
        <w:t xml:space="preserve">das mudas </w:t>
      </w:r>
      <w:r w:rsidRPr="005559C4">
        <w:rPr>
          <w:rFonts w:ascii="Times New Roman" w:hAnsi="Times New Roman" w:cs="Times New Roman"/>
          <w:sz w:val="24"/>
          <w:szCs w:val="24"/>
        </w:rPr>
        <w:t xml:space="preserve">foi inoculada com </w:t>
      </w:r>
      <w:r w:rsidR="00B4430E">
        <w:rPr>
          <w:rFonts w:ascii="Times New Roman" w:hAnsi="Times New Roman" w:cs="Times New Roman"/>
          <w:sz w:val="24"/>
          <w:szCs w:val="24"/>
        </w:rPr>
        <w:t xml:space="preserve">uma unidade de </w:t>
      </w:r>
      <w:r w:rsidRPr="005559C4">
        <w:rPr>
          <w:rFonts w:ascii="Times New Roman" w:hAnsi="Times New Roman" w:cs="Times New Roman"/>
          <w:sz w:val="24"/>
          <w:szCs w:val="24"/>
        </w:rPr>
        <w:t xml:space="preserve">arroz contendo conídios de </w:t>
      </w:r>
      <w:proofErr w:type="spellStart"/>
      <w:r w:rsidRPr="009A4443">
        <w:rPr>
          <w:rFonts w:ascii="Times New Roman" w:hAnsi="Times New Roman" w:cs="Times New Roman"/>
          <w:i/>
          <w:sz w:val="24"/>
          <w:szCs w:val="24"/>
        </w:rPr>
        <w:t>Trichoderma</w:t>
      </w:r>
      <w:proofErr w:type="spellEnd"/>
      <w:r w:rsidRPr="009A44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A4443">
        <w:rPr>
          <w:rFonts w:ascii="Times New Roman" w:hAnsi="Times New Roman" w:cs="Times New Roman"/>
          <w:i/>
          <w:sz w:val="24"/>
          <w:szCs w:val="24"/>
        </w:rPr>
        <w:t>harzianum</w:t>
      </w:r>
      <w:proofErr w:type="spellEnd"/>
      <w:r w:rsidRPr="005559C4">
        <w:rPr>
          <w:rFonts w:ascii="Times New Roman" w:hAnsi="Times New Roman" w:cs="Times New Roman"/>
          <w:sz w:val="24"/>
          <w:szCs w:val="24"/>
        </w:rPr>
        <w:t xml:space="preserve"> e a outra metade</w:t>
      </w:r>
      <w:r w:rsidR="0073146F">
        <w:rPr>
          <w:rFonts w:ascii="Times New Roman" w:hAnsi="Times New Roman" w:cs="Times New Roman"/>
          <w:sz w:val="24"/>
          <w:szCs w:val="24"/>
        </w:rPr>
        <w:t xml:space="preserve"> ficou sem inoculação,</w:t>
      </w:r>
      <w:r w:rsidR="00B4430E">
        <w:rPr>
          <w:rFonts w:ascii="Times New Roman" w:hAnsi="Times New Roman" w:cs="Times New Roman"/>
          <w:sz w:val="24"/>
          <w:szCs w:val="24"/>
        </w:rPr>
        <w:t xml:space="preserve"> como tratamento controle.</w:t>
      </w:r>
    </w:p>
    <w:p w:rsidR="005559C4" w:rsidRDefault="005559C4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C4">
        <w:rPr>
          <w:rFonts w:ascii="Times New Roman" w:hAnsi="Times New Roman" w:cs="Times New Roman"/>
          <w:sz w:val="24"/>
          <w:szCs w:val="24"/>
        </w:rPr>
        <w:t>A semeadura foi realizada no dia 15 de setembro de 2012. O início da emergência das plântulas se deu no dia 24 de setembro de 2012. A partir de 08 de outubro de 2012, promoveu-se o raleamento. Deixo</w:t>
      </w:r>
      <w:r w:rsidR="008E12FE">
        <w:rPr>
          <w:rFonts w:ascii="Times New Roman" w:hAnsi="Times New Roman" w:cs="Times New Roman"/>
          <w:sz w:val="24"/>
          <w:szCs w:val="24"/>
        </w:rPr>
        <w:t>u-se uma plântula por saquinho.</w:t>
      </w:r>
    </w:p>
    <w:p w:rsidR="0073146F" w:rsidRPr="005559C4" w:rsidRDefault="0073146F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Posteriormente as mudas foram instaladas em dois lotes do Assentamento Estrela da Ilha.</w:t>
      </w:r>
    </w:p>
    <w:p w:rsidR="005559C4" w:rsidRPr="005559C4" w:rsidRDefault="008E12FE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um dos lotes</w:t>
      </w:r>
      <w:r w:rsidR="00657654">
        <w:rPr>
          <w:rFonts w:ascii="Times New Roman" w:hAnsi="Times New Roman" w:cs="Times New Roman"/>
          <w:sz w:val="24"/>
          <w:szCs w:val="24"/>
        </w:rPr>
        <w:t xml:space="preserve"> (primeira unidade de observação)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</w:t>
      </w:r>
      <w:r w:rsidR="0073146F">
        <w:rPr>
          <w:rFonts w:ascii="Times New Roman" w:hAnsi="Times New Roman" w:cs="Times New Roman"/>
          <w:sz w:val="24"/>
          <w:szCs w:val="24"/>
        </w:rPr>
        <w:t>foi destinada uma área de 500 m</w:t>
      </w:r>
      <w:r w:rsidR="007314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(5x100)</w:t>
      </w:r>
      <w:r w:rsidR="00B4430E">
        <w:rPr>
          <w:rFonts w:ascii="Times New Roman" w:hAnsi="Times New Roman" w:cs="Times New Roman"/>
          <w:sz w:val="24"/>
          <w:szCs w:val="24"/>
        </w:rPr>
        <w:t>. O</w:t>
      </w:r>
      <w:r>
        <w:rPr>
          <w:rFonts w:ascii="Times New Roman" w:hAnsi="Times New Roman" w:cs="Times New Roman"/>
          <w:sz w:val="24"/>
          <w:szCs w:val="24"/>
        </w:rPr>
        <w:t xml:space="preserve"> plantio foi </w:t>
      </w:r>
      <w:r w:rsidR="00B4430E">
        <w:rPr>
          <w:rFonts w:ascii="Times New Roman" w:hAnsi="Times New Roman" w:cs="Times New Roman"/>
          <w:sz w:val="24"/>
          <w:szCs w:val="24"/>
        </w:rPr>
        <w:t>feito</w:t>
      </w:r>
      <w:r>
        <w:rPr>
          <w:rFonts w:ascii="Times New Roman" w:hAnsi="Times New Roman" w:cs="Times New Roman"/>
          <w:sz w:val="24"/>
          <w:szCs w:val="24"/>
        </w:rPr>
        <w:t xml:space="preserve"> com espaçamento de 2,5 metros entre plantas e 1,5 metros entre linhas</w:t>
      </w:r>
      <w:r w:rsidR="005559C4" w:rsidRPr="005559C4">
        <w:rPr>
          <w:rFonts w:ascii="Times New Roman" w:hAnsi="Times New Roman" w:cs="Times New Roman"/>
          <w:sz w:val="24"/>
          <w:szCs w:val="24"/>
        </w:rPr>
        <w:t>. As covas</w:t>
      </w:r>
      <w:r w:rsidR="00B4430E">
        <w:rPr>
          <w:rFonts w:ascii="Times New Roman" w:hAnsi="Times New Roman" w:cs="Times New Roman"/>
          <w:sz w:val="24"/>
          <w:szCs w:val="24"/>
        </w:rPr>
        <w:t xml:space="preserve"> quadradas apresentavam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40 centímetros de lado e 40 centímetros de profundidade.</w:t>
      </w:r>
      <w:r w:rsidR="000F4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 base em resultado de análise do solo, </w:t>
      </w:r>
      <w:r w:rsidR="0073146F">
        <w:rPr>
          <w:rFonts w:ascii="Times New Roman" w:hAnsi="Times New Roman" w:cs="Times New Roman"/>
          <w:sz w:val="24"/>
          <w:szCs w:val="24"/>
        </w:rPr>
        <w:t>foram aplicados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, por cova, </w:t>
      </w:r>
      <w:r w:rsidR="009D1908">
        <w:rPr>
          <w:rFonts w:ascii="Times New Roman" w:hAnsi="Times New Roman" w:cs="Times New Roman"/>
          <w:sz w:val="24"/>
          <w:szCs w:val="24"/>
        </w:rPr>
        <w:t>aproximadamente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55 gramas de calcário </w:t>
      </w:r>
      <w:proofErr w:type="spellStart"/>
      <w:r w:rsidR="005559C4" w:rsidRPr="005559C4">
        <w:rPr>
          <w:rFonts w:ascii="Times New Roman" w:hAnsi="Times New Roman" w:cs="Times New Roman"/>
          <w:sz w:val="24"/>
          <w:szCs w:val="24"/>
        </w:rPr>
        <w:t>dolomítico</w:t>
      </w:r>
      <w:proofErr w:type="spellEnd"/>
      <w:r w:rsidR="0073146F">
        <w:rPr>
          <w:rFonts w:ascii="Times New Roman" w:hAnsi="Times New Roman" w:cs="Times New Roman"/>
          <w:sz w:val="24"/>
          <w:szCs w:val="24"/>
        </w:rPr>
        <w:t>,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com 70% de PRNT</w:t>
      </w:r>
      <w:r>
        <w:rPr>
          <w:rFonts w:ascii="Times New Roman" w:hAnsi="Times New Roman" w:cs="Times New Roman"/>
          <w:sz w:val="24"/>
          <w:szCs w:val="24"/>
        </w:rPr>
        <w:t xml:space="preserve">, seguindo as recomendações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Raij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al. (1985).</w:t>
      </w:r>
    </w:p>
    <w:p w:rsidR="00F371DC" w:rsidRDefault="004D6CC6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24 de nove</w:t>
      </w:r>
      <w:r>
        <w:rPr>
          <w:rFonts w:ascii="Times New Roman" w:hAnsi="Times New Roman" w:cs="Times New Roman"/>
          <w:sz w:val="24"/>
          <w:szCs w:val="24"/>
        </w:rPr>
        <w:t>mbro de 2012, foram plantadas 80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mudas de maracujá azedo, sendo 50 tratadas com </w:t>
      </w:r>
      <w:proofErr w:type="spellStart"/>
      <w:r w:rsidR="005559C4" w:rsidRPr="008E12FE">
        <w:rPr>
          <w:rFonts w:ascii="Times New Roman" w:hAnsi="Times New Roman" w:cs="Times New Roman"/>
          <w:i/>
          <w:sz w:val="24"/>
          <w:szCs w:val="24"/>
        </w:rPr>
        <w:t>Trichoderma</w:t>
      </w:r>
      <w:proofErr w:type="spellEnd"/>
      <w:r w:rsidR="005559C4" w:rsidRPr="008E12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59C4" w:rsidRPr="008E12FE">
        <w:rPr>
          <w:rFonts w:ascii="Times New Roman" w:hAnsi="Times New Roman" w:cs="Times New Roman"/>
          <w:i/>
          <w:sz w:val="24"/>
          <w:szCs w:val="24"/>
        </w:rPr>
        <w:t>harzianum</w:t>
      </w:r>
      <w:proofErr w:type="spellEnd"/>
      <w:r w:rsidR="005559C4" w:rsidRPr="005559C4">
        <w:rPr>
          <w:rFonts w:ascii="Times New Roman" w:hAnsi="Times New Roman" w:cs="Times New Roman"/>
          <w:sz w:val="24"/>
          <w:szCs w:val="24"/>
        </w:rPr>
        <w:t xml:space="preserve"> e 30 mudas sem tratamento.</w:t>
      </w:r>
    </w:p>
    <w:p w:rsidR="005559C4" w:rsidRPr="005559C4" w:rsidRDefault="005559C4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C4">
        <w:rPr>
          <w:rFonts w:ascii="Times New Roman" w:hAnsi="Times New Roman" w:cs="Times New Roman"/>
          <w:sz w:val="24"/>
          <w:szCs w:val="24"/>
        </w:rPr>
        <w:t xml:space="preserve">Conforme orientações do fabricante foram feitas aplicações de </w:t>
      </w:r>
      <w:proofErr w:type="spellStart"/>
      <w:r w:rsidRPr="005559C4">
        <w:rPr>
          <w:rFonts w:ascii="Times New Roman" w:hAnsi="Times New Roman" w:cs="Times New Roman"/>
          <w:sz w:val="24"/>
          <w:szCs w:val="24"/>
        </w:rPr>
        <w:t>Trichoderm</w:t>
      </w:r>
      <w:r w:rsidR="008E12FE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8E12FE">
        <w:rPr>
          <w:rFonts w:ascii="Times New Roman" w:hAnsi="Times New Roman" w:cs="Times New Roman"/>
          <w:sz w:val="24"/>
          <w:szCs w:val="24"/>
        </w:rPr>
        <w:t xml:space="preserve"> SC® </w:t>
      </w:r>
      <w:r w:rsidR="00F371DC">
        <w:rPr>
          <w:rFonts w:ascii="Times New Roman" w:hAnsi="Times New Roman" w:cs="Times New Roman"/>
          <w:sz w:val="24"/>
          <w:szCs w:val="24"/>
        </w:rPr>
        <w:t xml:space="preserve">com </w:t>
      </w:r>
      <w:r w:rsidR="008E12FE">
        <w:rPr>
          <w:rFonts w:ascii="Times New Roman" w:hAnsi="Times New Roman" w:cs="Times New Roman"/>
          <w:sz w:val="24"/>
          <w:szCs w:val="24"/>
        </w:rPr>
        <w:t>bomba costal</w:t>
      </w:r>
      <w:r w:rsidR="00F371DC">
        <w:rPr>
          <w:rFonts w:ascii="Times New Roman" w:hAnsi="Times New Roman" w:cs="Times New Roman"/>
          <w:sz w:val="24"/>
          <w:szCs w:val="24"/>
        </w:rPr>
        <w:t>, utilizando o</w:t>
      </w:r>
      <w:r w:rsidRPr="005559C4">
        <w:rPr>
          <w:rFonts w:ascii="Times New Roman" w:hAnsi="Times New Roman" w:cs="Times New Roman"/>
          <w:sz w:val="24"/>
          <w:szCs w:val="24"/>
        </w:rPr>
        <w:t xml:space="preserve"> volume de 30 mL do produto comercial diluídos em </w:t>
      </w:r>
      <w:proofErr w:type="gramStart"/>
      <w:r w:rsidRPr="005559C4">
        <w:rPr>
          <w:rFonts w:ascii="Times New Roman" w:hAnsi="Times New Roman" w:cs="Times New Roman"/>
          <w:sz w:val="24"/>
          <w:szCs w:val="24"/>
        </w:rPr>
        <w:t>2 L</w:t>
      </w:r>
      <w:proofErr w:type="gramEnd"/>
      <w:r w:rsidRPr="005559C4">
        <w:rPr>
          <w:rFonts w:ascii="Times New Roman" w:hAnsi="Times New Roman" w:cs="Times New Roman"/>
          <w:sz w:val="24"/>
          <w:szCs w:val="24"/>
        </w:rPr>
        <w:t xml:space="preserve"> de água.</w:t>
      </w:r>
      <w:r w:rsidR="00F371DC">
        <w:rPr>
          <w:rFonts w:ascii="Times New Roman" w:hAnsi="Times New Roman" w:cs="Times New Roman"/>
          <w:sz w:val="24"/>
          <w:szCs w:val="24"/>
        </w:rPr>
        <w:t xml:space="preserve"> As aplicações </w:t>
      </w:r>
      <w:r w:rsidRPr="005559C4">
        <w:rPr>
          <w:rFonts w:ascii="Times New Roman" w:hAnsi="Times New Roman" w:cs="Times New Roman"/>
          <w:sz w:val="24"/>
          <w:szCs w:val="24"/>
        </w:rPr>
        <w:t xml:space="preserve">foram realizadas sempre às 8 horas da manhã, nos dias 15 de dezembro e 28 de dezembro de 2012 e 01 de fevereiro de 2013. </w:t>
      </w:r>
      <w:r w:rsidR="00F371DC">
        <w:rPr>
          <w:rFonts w:ascii="Times New Roman" w:hAnsi="Times New Roman" w:cs="Times New Roman"/>
          <w:sz w:val="24"/>
          <w:szCs w:val="24"/>
        </w:rPr>
        <w:t>Não feitas novas aplicações, já que após a terceira aplicação quase todas as plantas tinham morrido</w:t>
      </w:r>
      <w:r w:rsidRPr="005559C4">
        <w:rPr>
          <w:rFonts w:ascii="Times New Roman" w:hAnsi="Times New Roman" w:cs="Times New Roman"/>
          <w:sz w:val="24"/>
          <w:szCs w:val="24"/>
        </w:rPr>
        <w:t>.</w:t>
      </w:r>
    </w:p>
    <w:p w:rsidR="005559C4" w:rsidRPr="005559C4" w:rsidRDefault="0073146F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outro lote</w:t>
      </w:r>
      <w:r w:rsidR="00F371DC">
        <w:rPr>
          <w:rFonts w:ascii="Times New Roman" w:hAnsi="Times New Roman" w:cs="Times New Roman"/>
          <w:sz w:val="24"/>
          <w:szCs w:val="24"/>
        </w:rPr>
        <w:t xml:space="preserve"> </w:t>
      </w:r>
      <w:r w:rsidR="00657654">
        <w:rPr>
          <w:rFonts w:ascii="Times New Roman" w:hAnsi="Times New Roman" w:cs="Times New Roman"/>
          <w:sz w:val="24"/>
          <w:szCs w:val="24"/>
        </w:rPr>
        <w:t xml:space="preserve">(segunda unidade de observação) </w:t>
      </w:r>
      <w:r w:rsidR="00F371DC">
        <w:rPr>
          <w:rFonts w:ascii="Times New Roman" w:hAnsi="Times New Roman" w:cs="Times New Roman"/>
          <w:sz w:val="24"/>
          <w:szCs w:val="24"/>
        </w:rPr>
        <w:t>f</w:t>
      </w:r>
      <w:r w:rsidR="005559C4" w:rsidRPr="005559C4">
        <w:rPr>
          <w:rFonts w:ascii="Times New Roman" w:hAnsi="Times New Roman" w:cs="Times New Roman"/>
          <w:sz w:val="24"/>
          <w:szCs w:val="24"/>
        </w:rPr>
        <w:t>oram utilizados os mesmos pr</w:t>
      </w:r>
      <w:r w:rsidR="004D6CC6">
        <w:rPr>
          <w:rFonts w:ascii="Times New Roman" w:hAnsi="Times New Roman" w:cs="Times New Roman"/>
          <w:sz w:val="24"/>
          <w:szCs w:val="24"/>
        </w:rPr>
        <w:t xml:space="preserve">ocedimentos 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adotados na </w:t>
      </w:r>
      <w:r w:rsidR="00F371DC">
        <w:rPr>
          <w:rFonts w:ascii="Times New Roman" w:hAnsi="Times New Roman" w:cs="Times New Roman"/>
          <w:sz w:val="24"/>
          <w:szCs w:val="24"/>
        </w:rPr>
        <w:t>primeira unidade de observação. P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ara correção da acidez do solo, </w:t>
      </w:r>
      <w:r w:rsidR="00F371DC">
        <w:rPr>
          <w:rFonts w:ascii="Times New Roman" w:hAnsi="Times New Roman" w:cs="Times New Roman"/>
          <w:sz w:val="24"/>
          <w:szCs w:val="24"/>
        </w:rPr>
        <w:t>neste caso</w:t>
      </w:r>
      <w:r>
        <w:rPr>
          <w:rFonts w:ascii="Times New Roman" w:hAnsi="Times New Roman" w:cs="Times New Roman"/>
          <w:sz w:val="24"/>
          <w:szCs w:val="24"/>
        </w:rPr>
        <w:t>,</w:t>
      </w:r>
      <w:r w:rsidR="00F371DC">
        <w:rPr>
          <w:rFonts w:ascii="Times New Roman" w:hAnsi="Times New Roman" w:cs="Times New Roman"/>
          <w:sz w:val="24"/>
          <w:szCs w:val="24"/>
        </w:rPr>
        <w:t xml:space="preserve"> foram necessárias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20 gramas de calcário </w:t>
      </w:r>
      <w:proofErr w:type="spellStart"/>
      <w:r w:rsidR="005559C4" w:rsidRPr="005559C4">
        <w:rPr>
          <w:rFonts w:ascii="Times New Roman" w:hAnsi="Times New Roman" w:cs="Times New Roman"/>
          <w:sz w:val="24"/>
          <w:szCs w:val="24"/>
        </w:rPr>
        <w:t>dolomítico</w:t>
      </w:r>
      <w:proofErr w:type="spellEnd"/>
      <w:r w:rsidR="00F371DC">
        <w:rPr>
          <w:rFonts w:ascii="Times New Roman" w:hAnsi="Times New Roman" w:cs="Times New Roman"/>
          <w:sz w:val="24"/>
          <w:szCs w:val="24"/>
        </w:rPr>
        <w:t xml:space="preserve"> por cova.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</w:t>
      </w:r>
      <w:r w:rsidR="00F371DC">
        <w:rPr>
          <w:rFonts w:ascii="Times New Roman" w:hAnsi="Times New Roman" w:cs="Times New Roman"/>
          <w:sz w:val="24"/>
          <w:szCs w:val="24"/>
        </w:rPr>
        <w:t xml:space="preserve">O plantio </w:t>
      </w:r>
      <w:r w:rsidR="004D6CC6">
        <w:rPr>
          <w:rFonts w:ascii="Times New Roman" w:hAnsi="Times New Roman" w:cs="Times New Roman"/>
          <w:sz w:val="24"/>
          <w:szCs w:val="24"/>
        </w:rPr>
        <w:t>ocorreu em 28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de novembro, </w:t>
      </w:r>
      <w:r w:rsidR="004D6CC6">
        <w:rPr>
          <w:rFonts w:ascii="Times New Roman" w:hAnsi="Times New Roman" w:cs="Times New Roman"/>
          <w:sz w:val="24"/>
          <w:szCs w:val="24"/>
        </w:rPr>
        <w:t>em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área </w:t>
      </w:r>
      <w:r w:rsidR="00F371DC">
        <w:rPr>
          <w:rFonts w:ascii="Times New Roman" w:hAnsi="Times New Roman" w:cs="Times New Roman"/>
          <w:sz w:val="24"/>
          <w:szCs w:val="24"/>
        </w:rPr>
        <w:t>de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15 metros de comprimento por 5 met</w:t>
      </w:r>
      <w:r>
        <w:rPr>
          <w:rFonts w:ascii="Times New Roman" w:hAnsi="Times New Roman" w:cs="Times New Roman"/>
          <w:sz w:val="24"/>
          <w:szCs w:val="24"/>
        </w:rPr>
        <w:t>ros de largura, perfazendo 90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559C4" w:rsidRPr="005559C4">
        <w:rPr>
          <w:rFonts w:ascii="Times New Roman" w:hAnsi="Times New Roman" w:cs="Times New Roman"/>
          <w:sz w:val="24"/>
          <w:szCs w:val="24"/>
        </w:rPr>
        <w:t>. Foram feitas três linhas para cultivo</w:t>
      </w:r>
      <w:r w:rsidR="00F371DC">
        <w:rPr>
          <w:rFonts w:ascii="Times New Roman" w:hAnsi="Times New Roman" w:cs="Times New Roman"/>
          <w:sz w:val="24"/>
          <w:szCs w:val="24"/>
        </w:rPr>
        <w:t xml:space="preserve"> com espaçamento de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2 metros</w:t>
      </w:r>
      <w:r w:rsidR="00BB7FE6">
        <w:rPr>
          <w:rFonts w:ascii="Times New Roman" w:hAnsi="Times New Roman" w:cs="Times New Roman"/>
          <w:sz w:val="24"/>
          <w:szCs w:val="24"/>
        </w:rPr>
        <w:t xml:space="preserve"> e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distância entre mudas de 1,5 metros</w:t>
      </w:r>
      <w:r w:rsidR="004D6CC6">
        <w:rPr>
          <w:rFonts w:ascii="Times New Roman" w:hAnsi="Times New Roman" w:cs="Times New Roman"/>
          <w:sz w:val="24"/>
          <w:szCs w:val="24"/>
        </w:rPr>
        <w:t>, sendo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20 tratadas com </w:t>
      </w:r>
      <w:proofErr w:type="spellStart"/>
      <w:r w:rsidR="005559C4" w:rsidRPr="005559C4">
        <w:rPr>
          <w:rFonts w:ascii="Times New Roman" w:hAnsi="Times New Roman" w:cs="Times New Roman"/>
          <w:sz w:val="24"/>
          <w:szCs w:val="24"/>
        </w:rPr>
        <w:t>Trichodermil</w:t>
      </w:r>
      <w:proofErr w:type="spellEnd"/>
      <w:r w:rsidR="005559C4" w:rsidRPr="005559C4">
        <w:rPr>
          <w:rFonts w:ascii="Times New Roman" w:hAnsi="Times New Roman" w:cs="Times New Roman"/>
          <w:sz w:val="24"/>
          <w:szCs w:val="24"/>
        </w:rPr>
        <w:t xml:space="preserve"> SC® e 10 sem tratament</w:t>
      </w:r>
      <w:r w:rsidR="004D6CC6">
        <w:rPr>
          <w:rFonts w:ascii="Times New Roman" w:hAnsi="Times New Roman" w:cs="Times New Roman"/>
          <w:sz w:val="24"/>
          <w:szCs w:val="24"/>
        </w:rPr>
        <w:t>o.</w:t>
      </w:r>
    </w:p>
    <w:p w:rsidR="005559C4" w:rsidRPr="005559C4" w:rsidRDefault="00BB7FE6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Neste caso também </w:t>
      </w:r>
      <w:r w:rsidR="000F43AD">
        <w:rPr>
          <w:rFonts w:ascii="Times New Roman" w:hAnsi="Times New Roman" w:cs="Times New Roman"/>
          <w:sz w:val="24"/>
          <w:szCs w:val="24"/>
        </w:rPr>
        <w:t>foram seguidas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9C4" w:rsidRPr="005559C4">
        <w:rPr>
          <w:rFonts w:ascii="Times New Roman" w:hAnsi="Times New Roman" w:cs="Times New Roman"/>
          <w:sz w:val="24"/>
          <w:szCs w:val="24"/>
        </w:rPr>
        <w:t>as orientações do fabricante</w:t>
      </w:r>
      <w:r>
        <w:rPr>
          <w:rFonts w:ascii="Times New Roman" w:hAnsi="Times New Roman" w:cs="Times New Roman"/>
          <w:sz w:val="24"/>
          <w:szCs w:val="24"/>
        </w:rPr>
        <w:t xml:space="preserve"> quanto à aplicação de dosagem do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9C4" w:rsidRPr="005559C4">
        <w:rPr>
          <w:rFonts w:ascii="Times New Roman" w:hAnsi="Times New Roman" w:cs="Times New Roman"/>
          <w:sz w:val="24"/>
          <w:szCs w:val="24"/>
        </w:rPr>
        <w:t>Trichodermil</w:t>
      </w:r>
      <w:proofErr w:type="spellEnd"/>
      <w:r w:rsidR="005559C4" w:rsidRPr="005559C4">
        <w:rPr>
          <w:rFonts w:ascii="Times New Roman" w:hAnsi="Times New Roman" w:cs="Times New Roman"/>
          <w:sz w:val="24"/>
          <w:szCs w:val="24"/>
        </w:rPr>
        <w:t xml:space="preserve"> SC®. </w:t>
      </w:r>
      <w:r>
        <w:rPr>
          <w:rFonts w:ascii="Times New Roman" w:hAnsi="Times New Roman" w:cs="Times New Roman"/>
          <w:sz w:val="24"/>
          <w:szCs w:val="24"/>
        </w:rPr>
        <w:t>Nesta área aplicou-se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59C4" w:rsidRPr="005559C4">
        <w:rPr>
          <w:rFonts w:ascii="Times New Roman" w:hAnsi="Times New Roman" w:cs="Times New Roman"/>
          <w:sz w:val="24"/>
          <w:szCs w:val="24"/>
        </w:rPr>
        <w:t>6ml</w:t>
      </w:r>
      <w:proofErr w:type="gramEnd"/>
      <w:r w:rsidR="005559C4" w:rsidRPr="005559C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559C4" w:rsidRPr="005559C4">
        <w:rPr>
          <w:rFonts w:ascii="Times New Roman" w:hAnsi="Times New Roman" w:cs="Times New Roman"/>
          <w:sz w:val="24"/>
          <w:szCs w:val="24"/>
        </w:rPr>
        <w:t>Trichodermil</w:t>
      </w:r>
      <w:proofErr w:type="spellEnd"/>
      <w:r w:rsidR="005559C4" w:rsidRPr="005559C4">
        <w:rPr>
          <w:rFonts w:ascii="Times New Roman" w:hAnsi="Times New Roman" w:cs="Times New Roman"/>
          <w:sz w:val="24"/>
          <w:szCs w:val="24"/>
        </w:rPr>
        <w:t xml:space="preserve"> SC®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A primeira aplicação foi feita no dia 15 de dezembro de 2012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Até </w:t>
      </w:r>
      <w:r>
        <w:rPr>
          <w:rFonts w:ascii="Times New Roman" w:hAnsi="Times New Roman" w:cs="Times New Roman"/>
          <w:sz w:val="24"/>
          <w:szCs w:val="24"/>
        </w:rPr>
        <w:t>julho de 2013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, mensalmente, são feitas aplicações de </w:t>
      </w:r>
      <w:proofErr w:type="spellStart"/>
      <w:r w:rsidR="005559C4" w:rsidRPr="005559C4">
        <w:rPr>
          <w:rFonts w:ascii="Times New Roman" w:hAnsi="Times New Roman" w:cs="Times New Roman"/>
          <w:sz w:val="24"/>
          <w:szCs w:val="24"/>
        </w:rPr>
        <w:t>Trichodermil</w:t>
      </w:r>
      <w:proofErr w:type="spellEnd"/>
      <w:r w:rsidR="005559C4" w:rsidRPr="005559C4">
        <w:rPr>
          <w:rFonts w:ascii="Times New Roman" w:hAnsi="Times New Roman" w:cs="Times New Roman"/>
          <w:sz w:val="24"/>
          <w:szCs w:val="24"/>
        </w:rPr>
        <w:t xml:space="preserve"> SC®. Para suporte das plantas, foram feitas estruturas tipo “</w:t>
      </w:r>
      <w:proofErr w:type="spellStart"/>
      <w:r w:rsidR="005559C4" w:rsidRPr="005559C4">
        <w:rPr>
          <w:rFonts w:ascii="Times New Roman" w:hAnsi="Times New Roman" w:cs="Times New Roman"/>
          <w:sz w:val="24"/>
          <w:szCs w:val="24"/>
        </w:rPr>
        <w:t>espaldeira</w:t>
      </w:r>
      <w:proofErr w:type="spellEnd"/>
      <w:r w:rsidR="005559C4" w:rsidRPr="005559C4">
        <w:rPr>
          <w:rFonts w:ascii="Times New Roman" w:hAnsi="Times New Roman" w:cs="Times New Roman"/>
          <w:sz w:val="24"/>
          <w:szCs w:val="24"/>
        </w:rPr>
        <w:t>”, com lascas de eucalipto e arame farpado.</w:t>
      </w:r>
    </w:p>
    <w:p w:rsidR="005559C4" w:rsidRPr="005559C4" w:rsidRDefault="005559C4" w:rsidP="000F4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9C4" w:rsidRPr="00AB79F4" w:rsidRDefault="005559C4" w:rsidP="00AB79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9F4">
        <w:rPr>
          <w:rFonts w:ascii="Times New Roman" w:hAnsi="Times New Roman" w:cs="Times New Roman"/>
          <w:b/>
          <w:sz w:val="24"/>
          <w:szCs w:val="24"/>
        </w:rPr>
        <w:t>Resultados</w:t>
      </w:r>
    </w:p>
    <w:p w:rsidR="005559C4" w:rsidRPr="005559C4" w:rsidRDefault="005559C4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C4">
        <w:rPr>
          <w:rFonts w:ascii="Times New Roman" w:hAnsi="Times New Roman" w:cs="Times New Roman"/>
          <w:sz w:val="24"/>
          <w:szCs w:val="24"/>
        </w:rPr>
        <w:t xml:space="preserve">Durante </w:t>
      </w:r>
      <w:r w:rsidR="0073146F">
        <w:rPr>
          <w:rFonts w:ascii="Times New Roman" w:hAnsi="Times New Roman" w:cs="Times New Roman"/>
          <w:sz w:val="24"/>
          <w:szCs w:val="24"/>
        </w:rPr>
        <w:t>a fase inicial de crescimento</w:t>
      </w:r>
      <w:r w:rsidRPr="005559C4">
        <w:rPr>
          <w:rFonts w:ascii="Times New Roman" w:hAnsi="Times New Roman" w:cs="Times New Roman"/>
          <w:sz w:val="24"/>
          <w:szCs w:val="24"/>
        </w:rPr>
        <w:t xml:space="preserve"> das plantas em casa de vegetação foi ve</w:t>
      </w:r>
      <w:r w:rsidR="00BB7FE6">
        <w:rPr>
          <w:rFonts w:ascii="Times New Roman" w:hAnsi="Times New Roman" w:cs="Times New Roman"/>
          <w:sz w:val="24"/>
          <w:szCs w:val="24"/>
        </w:rPr>
        <w:t>rificado - visualmente – maior desenvolvimento em altura</w:t>
      </w:r>
      <w:r w:rsidRPr="005559C4">
        <w:rPr>
          <w:rFonts w:ascii="Times New Roman" w:hAnsi="Times New Roman" w:cs="Times New Roman"/>
          <w:sz w:val="24"/>
          <w:szCs w:val="24"/>
        </w:rPr>
        <w:t xml:space="preserve"> d</w:t>
      </w:r>
      <w:r w:rsidR="0073146F">
        <w:rPr>
          <w:rFonts w:ascii="Times New Roman" w:hAnsi="Times New Roman" w:cs="Times New Roman"/>
          <w:sz w:val="24"/>
          <w:szCs w:val="24"/>
        </w:rPr>
        <w:t>as plantas que foram inoculadas. E</w:t>
      </w:r>
      <w:r w:rsidRPr="005559C4">
        <w:rPr>
          <w:rFonts w:ascii="Times New Roman" w:hAnsi="Times New Roman" w:cs="Times New Roman"/>
          <w:sz w:val="24"/>
          <w:szCs w:val="24"/>
        </w:rPr>
        <w:t xml:space="preserve">ste efeito </w:t>
      </w:r>
      <w:r w:rsidR="0073146F">
        <w:rPr>
          <w:rFonts w:ascii="Times New Roman" w:hAnsi="Times New Roman" w:cs="Times New Roman"/>
          <w:sz w:val="24"/>
          <w:szCs w:val="24"/>
        </w:rPr>
        <w:t xml:space="preserve">pode </w:t>
      </w:r>
      <w:r w:rsidRPr="005559C4">
        <w:rPr>
          <w:rFonts w:ascii="Times New Roman" w:hAnsi="Times New Roman" w:cs="Times New Roman"/>
          <w:sz w:val="24"/>
          <w:szCs w:val="24"/>
        </w:rPr>
        <w:t xml:space="preserve">ser devido ao acréscimo de arroz, meio de multiplicação do inóculo, que </w:t>
      </w:r>
      <w:r w:rsidR="00657654">
        <w:rPr>
          <w:rFonts w:ascii="Times New Roman" w:hAnsi="Times New Roman" w:cs="Times New Roman"/>
          <w:sz w:val="24"/>
          <w:szCs w:val="24"/>
        </w:rPr>
        <w:t>possivelmente serviu</w:t>
      </w:r>
      <w:r w:rsidRPr="005559C4">
        <w:rPr>
          <w:rFonts w:ascii="Times New Roman" w:hAnsi="Times New Roman" w:cs="Times New Roman"/>
          <w:sz w:val="24"/>
          <w:szCs w:val="24"/>
        </w:rPr>
        <w:t xml:space="preserve"> de fonte de nutrientes para as </w:t>
      </w:r>
      <w:r w:rsidR="00BB7FE6">
        <w:rPr>
          <w:rFonts w:ascii="Times New Roman" w:hAnsi="Times New Roman" w:cs="Times New Roman"/>
          <w:sz w:val="24"/>
          <w:szCs w:val="24"/>
        </w:rPr>
        <w:t>plantas, embora</w:t>
      </w:r>
      <w:r w:rsidRPr="00555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9C4">
        <w:rPr>
          <w:rFonts w:ascii="Times New Roman" w:hAnsi="Times New Roman" w:cs="Times New Roman"/>
          <w:sz w:val="24"/>
          <w:szCs w:val="24"/>
        </w:rPr>
        <w:t>Gava</w:t>
      </w:r>
      <w:proofErr w:type="spellEnd"/>
      <w:r w:rsidRPr="005559C4">
        <w:rPr>
          <w:rFonts w:ascii="Times New Roman" w:hAnsi="Times New Roman" w:cs="Times New Roman"/>
          <w:sz w:val="24"/>
          <w:szCs w:val="24"/>
        </w:rPr>
        <w:t xml:space="preserve"> (2012), trabalhando com meloeiro, </w:t>
      </w:r>
      <w:proofErr w:type="gramStart"/>
      <w:r w:rsidR="00BB7FE6">
        <w:rPr>
          <w:rFonts w:ascii="Times New Roman" w:hAnsi="Times New Roman" w:cs="Times New Roman"/>
          <w:sz w:val="24"/>
          <w:szCs w:val="24"/>
        </w:rPr>
        <w:t>tenha concluído</w:t>
      </w:r>
      <w:proofErr w:type="gramEnd"/>
      <w:r w:rsidRPr="005559C4">
        <w:rPr>
          <w:rFonts w:ascii="Times New Roman" w:hAnsi="Times New Roman" w:cs="Times New Roman"/>
          <w:sz w:val="24"/>
          <w:szCs w:val="24"/>
        </w:rPr>
        <w:t xml:space="preserve"> que os tratamentos das mudas com </w:t>
      </w:r>
      <w:proofErr w:type="spellStart"/>
      <w:r w:rsidRPr="00BB7FE6">
        <w:rPr>
          <w:rFonts w:ascii="Times New Roman" w:hAnsi="Times New Roman" w:cs="Times New Roman"/>
          <w:i/>
          <w:sz w:val="24"/>
          <w:szCs w:val="24"/>
        </w:rPr>
        <w:t>Trichoderma</w:t>
      </w:r>
      <w:proofErr w:type="spellEnd"/>
      <w:r w:rsidRPr="00BB7FE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Pr="00BB7FE6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proofErr w:type="gramEnd"/>
      <w:r w:rsidR="00BB7FE6">
        <w:rPr>
          <w:rFonts w:ascii="Times New Roman" w:hAnsi="Times New Roman" w:cs="Times New Roman"/>
          <w:sz w:val="24"/>
          <w:szCs w:val="24"/>
        </w:rPr>
        <w:t xml:space="preserve"> não interferiram</w:t>
      </w:r>
      <w:r w:rsidRPr="005559C4">
        <w:rPr>
          <w:rFonts w:ascii="Times New Roman" w:hAnsi="Times New Roman" w:cs="Times New Roman"/>
          <w:sz w:val="24"/>
          <w:szCs w:val="24"/>
        </w:rPr>
        <w:t xml:space="preserve"> no desenvolvimento das mudas.</w:t>
      </w:r>
    </w:p>
    <w:p w:rsidR="005559C4" w:rsidRPr="005559C4" w:rsidRDefault="00657654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65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primeira unidade de observação,</w:t>
      </w:r>
      <w:r w:rsidR="005559C4" w:rsidRPr="00657654">
        <w:rPr>
          <w:rFonts w:ascii="Times New Roman" w:hAnsi="Times New Roman" w:cs="Times New Roman"/>
          <w:sz w:val="24"/>
          <w:szCs w:val="24"/>
        </w:rPr>
        <w:t xml:space="preserve"> as plantas desenvolveram-se bem, sem apresentar nenhum sintoma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típico de Murcha de </w:t>
      </w:r>
      <w:proofErr w:type="spellStart"/>
      <w:r w:rsidR="005559C4" w:rsidRPr="00657654">
        <w:rPr>
          <w:rFonts w:ascii="Times New Roman" w:hAnsi="Times New Roman" w:cs="Times New Roman"/>
          <w:i/>
          <w:sz w:val="24"/>
          <w:szCs w:val="24"/>
        </w:rPr>
        <w:t>Fusarium</w:t>
      </w:r>
      <w:proofErr w:type="spellEnd"/>
      <w:r w:rsidR="005559C4" w:rsidRPr="005559C4">
        <w:rPr>
          <w:rFonts w:ascii="Times New Roman" w:hAnsi="Times New Roman" w:cs="Times New Roman"/>
          <w:sz w:val="24"/>
          <w:szCs w:val="24"/>
        </w:rPr>
        <w:t xml:space="preserve"> por aproximadamente 20 </w:t>
      </w:r>
      <w:r w:rsidR="000F43AD">
        <w:rPr>
          <w:rFonts w:ascii="Times New Roman" w:hAnsi="Times New Roman" w:cs="Times New Roman"/>
          <w:sz w:val="24"/>
          <w:szCs w:val="24"/>
        </w:rPr>
        <w:t xml:space="preserve">dias. Após esse período, </w:t>
      </w:r>
      <w:r>
        <w:rPr>
          <w:rFonts w:ascii="Times New Roman" w:hAnsi="Times New Roman" w:cs="Times New Roman"/>
          <w:sz w:val="24"/>
          <w:szCs w:val="24"/>
        </w:rPr>
        <w:t xml:space="preserve">ao </w:t>
      </w:r>
      <w:r w:rsidR="000F43AD">
        <w:rPr>
          <w:rFonts w:ascii="Times New Roman" w:hAnsi="Times New Roman" w:cs="Times New Roman"/>
          <w:sz w:val="24"/>
          <w:szCs w:val="24"/>
        </w:rPr>
        <w:t>ser realizada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 a segunda aplicação de </w:t>
      </w:r>
      <w:proofErr w:type="spellStart"/>
      <w:r w:rsidR="005559C4" w:rsidRPr="005559C4">
        <w:rPr>
          <w:rFonts w:ascii="Times New Roman" w:hAnsi="Times New Roman" w:cs="Times New Roman"/>
          <w:sz w:val="24"/>
          <w:szCs w:val="24"/>
        </w:rPr>
        <w:t>Trichodermil</w:t>
      </w:r>
      <w:proofErr w:type="spellEnd"/>
      <w:r w:rsidR="005559C4" w:rsidRPr="005559C4">
        <w:rPr>
          <w:rFonts w:ascii="Times New Roman" w:hAnsi="Times New Roman" w:cs="Times New Roman"/>
          <w:sz w:val="24"/>
          <w:szCs w:val="24"/>
        </w:rPr>
        <w:t xml:space="preserve"> SC, notou-se algumas pl</w:t>
      </w:r>
      <w:r>
        <w:rPr>
          <w:rFonts w:ascii="Times New Roman" w:hAnsi="Times New Roman" w:cs="Times New Roman"/>
          <w:sz w:val="24"/>
          <w:szCs w:val="24"/>
        </w:rPr>
        <w:t>antas com a parte aérea murcha.</w:t>
      </w:r>
    </w:p>
    <w:p w:rsidR="005559C4" w:rsidRPr="005559C4" w:rsidRDefault="005559C4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C4">
        <w:rPr>
          <w:rFonts w:ascii="Times New Roman" w:hAnsi="Times New Roman" w:cs="Times New Roman"/>
          <w:sz w:val="24"/>
          <w:szCs w:val="24"/>
        </w:rPr>
        <w:t>Aos 60 dias após transplante ficou decidido com os produtores não mais continuar com as atividades</w:t>
      </w:r>
      <w:r w:rsidR="000F43AD">
        <w:rPr>
          <w:rFonts w:ascii="Times New Roman" w:hAnsi="Times New Roman" w:cs="Times New Roman"/>
          <w:sz w:val="24"/>
          <w:szCs w:val="24"/>
        </w:rPr>
        <w:t>,</w:t>
      </w:r>
      <w:r w:rsidRPr="005559C4">
        <w:rPr>
          <w:rFonts w:ascii="Times New Roman" w:hAnsi="Times New Roman" w:cs="Times New Roman"/>
          <w:sz w:val="24"/>
          <w:szCs w:val="24"/>
        </w:rPr>
        <w:t xml:space="preserve"> devido à morte de quase todas as plantas e as que ai</w:t>
      </w:r>
      <w:r w:rsidR="00657654">
        <w:rPr>
          <w:rFonts w:ascii="Times New Roman" w:hAnsi="Times New Roman" w:cs="Times New Roman"/>
          <w:sz w:val="24"/>
          <w:szCs w:val="24"/>
        </w:rPr>
        <w:t>nda resistiam estavam murchando,</w:t>
      </w:r>
      <w:r w:rsidRPr="005559C4">
        <w:rPr>
          <w:rFonts w:ascii="Times New Roman" w:hAnsi="Times New Roman" w:cs="Times New Roman"/>
          <w:sz w:val="24"/>
          <w:szCs w:val="24"/>
        </w:rPr>
        <w:t xml:space="preserve"> o que corrobora a afirmação de Fisher </w:t>
      </w:r>
      <w:proofErr w:type="spellStart"/>
      <w:proofErr w:type="gramStart"/>
      <w:r w:rsidRPr="005559C4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Pr="005559C4">
        <w:rPr>
          <w:rFonts w:ascii="Times New Roman" w:hAnsi="Times New Roman" w:cs="Times New Roman"/>
          <w:sz w:val="24"/>
          <w:szCs w:val="24"/>
        </w:rPr>
        <w:t xml:space="preserve"> al. (2005) de que, embora seja uma doença observada em plantas adultas, sob condições favoráveis, como no caso de plantio em solos com histórico da doença e elevada temperatura e umidade, as plantas novas podem sucumbir ao ataque deste patógeno.</w:t>
      </w:r>
    </w:p>
    <w:p w:rsidR="005559C4" w:rsidRPr="005559C4" w:rsidRDefault="005559C4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C4">
        <w:rPr>
          <w:rFonts w:ascii="Times New Roman" w:hAnsi="Times New Roman" w:cs="Times New Roman"/>
          <w:sz w:val="24"/>
          <w:szCs w:val="24"/>
        </w:rPr>
        <w:t xml:space="preserve">Na </w:t>
      </w:r>
      <w:r w:rsidR="00657654">
        <w:rPr>
          <w:rFonts w:ascii="Times New Roman" w:hAnsi="Times New Roman" w:cs="Times New Roman"/>
          <w:sz w:val="24"/>
          <w:szCs w:val="24"/>
        </w:rPr>
        <w:t>segunda unidade de observação</w:t>
      </w:r>
      <w:r w:rsidRPr="005559C4">
        <w:rPr>
          <w:rFonts w:ascii="Times New Roman" w:hAnsi="Times New Roman" w:cs="Times New Roman"/>
          <w:sz w:val="24"/>
          <w:szCs w:val="24"/>
        </w:rPr>
        <w:t>, as atividades continuam até o presente momento (julho de 2013). No início, aproximadamente 20% das plantas apresentaram os mesmos sintomas das plant</w:t>
      </w:r>
      <w:r w:rsidR="00657654">
        <w:rPr>
          <w:rFonts w:ascii="Times New Roman" w:hAnsi="Times New Roman" w:cs="Times New Roman"/>
          <w:sz w:val="24"/>
          <w:szCs w:val="24"/>
        </w:rPr>
        <w:t>as que eram conduzidas na primeira unidade</w:t>
      </w:r>
      <w:r w:rsidRPr="005559C4">
        <w:rPr>
          <w:rFonts w:ascii="Times New Roman" w:hAnsi="Times New Roman" w:cs="Times New Roman"/>
          <w:sz w:val="24"/>
          <w:szCs w:val="24"/>
        </w:rPr>
        <w:t xml:space="preserve">. Estas após morrerem, foram substituídas por mudas tratadas. Poucas mudas tratadas apresentaram os sintomas da Murcha de </w:t>
      </w:r>
      <w:proofErr w:type="spellStart"/>
      <w:r w:rsidRPr="00657654">
        <w:rPr>
          <w:rFonts w:ascii="Times New Roman" w:hAnsi="Times New Roman" w:cs="Times New Roman"/>
          <w:i/>
          <w:sz w:val="24"/>
          <w:szCs w:val="24"/>
        </w:rPr>
        <w:t>Fusarium</w:t>
      </w:r>
      <w:proofErr w:type="spellEnd"/>
      <w:r w:rsidRPr="005559C4">
        <w:rPr>
          <w:rFonts w:ascii="Times New Roman" w:hAnsi="Times New Roman" w:cs="Times New Roman"/>
          <w:sz w:val="24"/>
          <w:szCs w:val="24"/>
        </w:rPr>
        <w:t>, no entanto todas as mudas que não foram tratadas sucumbiram à doença. Todas as mudas acometidas pelo fungo foram substituídas</w:t>
      </w:r>
      <w:r w:rsidR="00657654">
        <w:rPr>
          <w:rFonts w:ascii="Times New Roman" w:hAnsi="Times New Roman" w:cs="Times New Roman"/>
          <w:sz w:val="24"/>
          <w:szCs w:val="24"/>
        </w:rPr>
        <w:t xml:space="preserve"> (replantio com mudas tratadas)</w:t>
      </w:r>
      <w:r w:rsidRPr="005559C4">
        <w:rPr>
          <w:rFonts w:ascii="Times New Roman" w:hAnsi="Times New Roman" w:cs="Times New Roman"/>
          <w:sz w:val="24"/>
          <w:szCs w:val="24"/>
        </w:rPr>
        <w:t>.</w:t>
      </w:r>
    </w:p>
    <w:p w:rsidR="00B85837" w:rsidRDefault="005559C4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C4">
        <w:rPr>
          <w:rFonts w:ascii="Times New Roman" w:hAnsi="Times New Roman" w:cs="Times New Roman"/>
          <w:sz w:val="24"/>
          <w:szCs w:val="24"/>
        </w:rPr>
        <w:t xml:space="preserve">Produtos biológicos são constituídos de organismos vivos e devem </w:t>
      </w:r>
      <w:proofErr w:type="gramStart"/>
      <w:r w:rsidRPr="005559C4">
        <w:rPr>
          <w:rFonts w:ascii="Times New Roman" w:hAnsi="Times New Roman" w:cs="Times New Roman"/>
          <w:sz w:val="24"/>
          <w:szCs w:val="24"/>
        </w:rPr>
        <w:t>sobreviver,</w:t>
      </w:r>
      <w:proofErr w:type="gramEnd"/>
      <w:r w:rsidRPr="005559C4">
        <w:rPr>
          <w:rFonts w:ascii="Times New Roman" w:hAnsi="Times New Roman" w:cs="Times New Roman"/>
          <w:sz w:val="24"/>
          <w:szCs w:val="24"/>
        </w:rPr>
        <w:t xml:space="preserve"> colonizar e multiplicar-se na planta ou no ambiente onde são aplicados, a fim de se obterem os resultados esperados. Assim, a eficiência dos </w:t>
      </w:r>
      <w:proofErr w:type="spellStart"/>
      <w:r w:rsidRPr="005559C4">
        <w:rPr>
          <w:rFonts w:ascii="Times New Roman" w:hAnsi="Times New Roman" w:cs="Times New Roman"/>
          <w:sz w:val="24"/>
          <w:szCs w:val="24"/>
        </w:rPr>
        <w:t>bioprodutos</w:t>
      </w:r>
      <w:proofErr w:type="spellEnd"/>
      <w:r w:rsidRPr="005559C4">
        <w:rPr>
          <w:rFonts w:ascii="Times New Roman" w:hAnsi="Times New Roman" w:cs="Times New Roman"/>
          <w:sz w:val="24"/>
          <w:szCs w:val="24"/>
        </w:rPr>
        <w:t xml:space="preserve"> pode ser afetada diretamente pelos fatores bióticos locais e abióticos (tipo de solo, umidade, </w:t>
      </w:r>
      <w:proofErr w:type="gramStart"/>
      <w:r w:rsidRPr="005559C4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5559C4">
        <w:rPr>
          <w:rFonts w:ascii="Times New Roman" w:hAnsi="Times New Roman" w:cs="Times New Roman"/>
          <w:sz w:val="24"/>
          <w:szCs w:val="24"/>
        </w:rPr>
        <w:t xml:space="preserve"> e temperatura), pois são bem mais sensíveis e específicos quando comparados aos produtos químicos. </w:t>
      </w:r>
      <w:r w:rsidR="00B85837">
        <w:rPr>
          <w:rFonts w:ascii="Times New Roman" w:hAnsi="Times New Roman" w:cs="Times New Roman"/>
          <w:sz w:val="24"/>
          <w:szCs w:val="24"/>
        </w:rPr>
        <w:t xml:space="preserve">Trabalhos como os </w:t>
      </w:r>
      <w:r w:rsidR="00B85837" w:rsidRPr="006367CE">
        <w:rPr>
          <w:rFonts w:ascii="Times New Roman" w:hAnsi="Times New Roman" w:cs="Times New Roman"/>
          <w:sz w:val="24"/>
          <w:szCs w:val="24"/>
        </w:rPr>
        <w:t xml:space="preserve">Fisher </w:t>
      </w:r>
      <w:proofErr w:type="spellStart"/>
      <w:proofErr w:type="gramStart"/>
      <w:r w:rsidR="00B85837" w:rsidRPr="006367CE">
        <w:rPr>
          <w:rFonts w:ascii="Times New Roman" w:hAnsi="Times New Roman" w:cs="Times New Roman"/>
          <w:sz w:val="24"/>
          <w:szCs w:val="24"/>
        </w:rPr>
        <w:lastRenderedPageBreak/>
        <w:t>et</w:t>
      </w:r>
      <w:proofErr w:type="spellEnd"/>
      <w:proofErr w:type="gramEnd"/>
      <w:r w:rsidR="00B85837" w:rsidRPr="006367CE">
        <w:rPr>
          <w:rFonts w:ascii="Times New Roman" w:hAnsi="Times New Roman" w:cs="Times New Roman"/>
          <w:sz w:val="24"/>
          <w:szCs w:val="24"/>
        </w:rPr>
        <w:t xml:space="preserve"> al. (2010) </w:t>
      </w:r>
      <w:r w:rsidR="00B85837">
        <w:rPr>
          <w:rFonts w:ascii="Times New Roman" w:hAnsi="Times New Roman" w:cs="Times New Roman"/>
          <w:sz w:val="24"/>
          <w:szCs w:val="24"/>
        </w:rPr>
        <w:t xml:space="preserve">e </w:t>
      </w:r>
      <w:r w:rsidR="00B85837" w:rsidRPr="006367CE">
        <w:rPr>
          <w:rFonts w:ascii="Times New Roman" w:hAnsi="Times New Roman" w:cs="Times New Roman"/>
          <w:sz w:val="24"/>
          <w:szCs w:val="24"/>
        </w:rPr>
        <w:t xml:space="preserve">Patrício </w:t>
      </w:r>
      <w:proofErr w:type="spellStart"/>
      <w:r w:rsidR="00B85837" w:rsidRPr="006367CE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B85837" w:rsidRPr="0063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837" w:rsidRPr="006367CE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B85837" w:rsidRPr="006367CE">
        <w:rPr>
          <w:rFonts w:ascii="Times New Roman" w:hAnsi="Times New Roman" w:cs="Times New Roman"/>
          <w:sz w:val="24"/>
          <w:szCs w:val="24"/>
        </w:rPr>
        <w:t xml:space="preserve"> (2007)</w:t>
      </w:r>
      <w:r w:rsidR="00B85837">
        <w:rPr>
          <w:rFonts w:ascii="Times New Roman" w:hAnsi="Times New Roman" w:cs="Times New Roman"/>
          <w:sz w:val="24"/>
          <w:szCs w:val="24"/>
        </w:rPr>
        <w:t xml:space="preserve"> mostraram que</w:t>
      </w:r>
      <w:r w:rsidR="000F43AD">
        <w:rPr>
          <w:rFonts w:ascii="Times New Roman" w:hAnsi="Times New Roman" w:cs="Times New Roman"/>
          <w:sz w:val="24"/>
          <w:szCs w:val="24"/>
        </w:rPr>
        <w:t>,</w:t>
      </w:r>
      <w:r w:rsidR="00B85837">
        <w:rPr>
          <w:rFonts w:ascii="Times New Roman" w:hAnsi="Times New Roman" w:cs="Times New Roman"/>
          <w:sz w:val="24"/>
          <w:szCs w:val="24"/>
        </w:rPr>
        <w:t xml:space="preserve"> em condições de campo</w:t>
      </w:r>
      <w:r w:rsidR="000F43AD">
        <w:rPr>
          <w:rFonts w:ascii="Times New Roman" w:hAnsi="Times New Roman" w:cs="Times New Roman"/>
          <w:sz w:val="24"/>
          <w:szCs w:val="24"/>
        </w:rPr>
        <w:t>,</w:t>
      </w:r>
      <w:r w:rsidR="00B8583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85837">
        <w:rPr>
          <w:rFonts w:ascii="Times New Roman" w:hAnsi="Times New Roman" w:cs="Times New Roman"/>
          <w:sz w:val="24"/>
          <w:szCs w:val="24"/>
        </w:rPr>
        <w:t>biocontrole</w:t>
      </w:r>
      <w:proofErr w:type="spellEnd"/>
      <w:r w:rsidR="00B85837">
        <w:rPr>
          <w:rFonts w:ascii="Times New Roman" w:hAnsi="Times New Roman" w:cs="Times New Roman"/>
          <w:sz w:val="24"/>
          <w:szCs w:val="24"/>
        </w:rPr>
        <w:t xml:space="preserve"> de fungos do solo pelo </w:t>
      </w:r>
      <w:proofErr w:type="spellStart"/>
      <w:r w:rsidR="00B85837" w:rsidRPr="00BB7FE6">
        <w:rPr>
          <w:rFonts w:ascii="Times New Roman" w:hAnsi="Times New Roman" w:cs="Times New Roman"/>
          <w:i/>
          <w:sz w:val="24"/>
          <w:szCs w:val="24"/>
        </w:rPr>
        <w:t>Trichoderma</w:t>
      </w:r>
      <w:proofErr w:type="spellEnd"/>
      <w:r w:rsidR="00B85837" w:rsidRPr="00BB7FE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="00B85837" w:rsidRPr="00BB7FE6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proofErr w:type="gramEnd"/>
      <w:r w:rsidR="00B85837">
        <w:rPr>
          <w:rFonts w:ascii="Times New Roman" w:hAnsi="Times New Roman" w:cs="Times New Roman"/>
          <w:sz w:val="24"/>
          <w:szCs w:val="24"/>
        </w:rPr>
        <w:t xml:space="preserve"> pode não ocorrer. Portanto, a complexidade dos fatores que interferem na colonização do fungo no solo e no estabelecimento de antagonismo com </w:t>
      </w:r>
      <w:r w:rsidR="000F43AD">
        <w:rPr>
          <w:rFonts w:ascii="Times New Roman" w:hAnsi="Times New Roman" w:cs="Times New Roman"/>
          <w:sz w:val="24"/>
          <w:szCs w:val="24"/>
        </w:rPr>
        <w:t>o fungo causador da doença pode</w:t>
      </w:r>
      <w:r w:rsidR="00B85837">
        <w:rPr>
          <w:rFonts w:ascii="Times New Roman" w:hAnsi="Times New Roman" w:cs="Times New Roman"/>
          <w:sz w:val="24"/>
          <w:szCs w:val="24"/>
        </w:rPr>
        <w:t xml:space="preserve"> ter ocasionado a falta de controle em uma unidade de observação e a eficiência apenas parcial na outra unidade de observação.</w:t>
      </w:r>
    </w:p>
    <w:p w:rsidR="00B85837" w:rsidRDefault="00B85837" w:rsidP="000F43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9C4" w:rsidRPr="00CF44C0" w:rsidRDefault="00CF44C0" w:rsidP="00AB79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4C0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CF44C0" w:rsidRDefault="00CF44C0" w:rsidP="00AB79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4C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instalação das unidades de observação, como atividade de extensão do Guatambu, </w:t>
      </w:r>
      <w:r w:rsidRPr="00CF44C0">
        <w:rPr>
          <w:rFonts w:ascii="Times New Roman" w:hAnsi="Times New Roman" w:cs="Times New Roman"/>
          <w:sz w:val="24"/>
          <w:szCs w:val="24"/>
        </w:rPr>
        <w:t>evitou que os produtores investissem recursos em uma tec</w:t>
      </w:r>
      <w:r w:rsidR="00446EF3">
        <w:rPr>
          <w:rFonts w:ascii="Times New Roman" w:hAnsi="Times New Roman" w:cs="Times New Roman"/>
          <w:sz w:val="24"/>
          <w:szCs w:val="24"/>
        </w:rPr>
        <w:t>nologia que</w:t>
      </w:r>
      <w:r w:rsidRPr="00CF44C0">
        <w:rPr>
          <w:rFonts w:ascii="Times New Roman" w:hAnsi="Times New Roman" w:cs="Times New Roman"/>
          <w:sz w:val="24"/>
          <w:szCs w:val="24"/>
        </w:rPr>
        <w:t xml:space="preserve"> preci</w:t>
      </w:r>
      <w:r w:rsidR="006367CE">
        <w:rPr>
          <w:rFonts w:ascii="Times New Roman" w:hAnsi="Times New Roman" w:cs="Times New Roman"/>
          <w:sz w:val="24"/>
          <w:szCs w:val="24"/>
        </w:rPr>
        <w:t>sa de ajustes</w:t>
      </w:r>
      <w:r w:rsidRPr="00CF44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pois fatores de </w:t>
      </w:r>
      <w:r w:rsidRPr="00CF44C0">
        <w:rPr>
          <w:rFonts w:ascii="Times New Roman" w:hAnsi="Times New Roman" w:cs="Times New Roman"/>
          <w:sz w:val="24"/>
          <w:szCs w:val="24"/>
        </w:rPr>
        <w:t xml:space="preserve">interação </w:t>
      </w:r>
      <w:r>
        <w:rPr>
          <w:rFonts w:ascii="Times New Roman" w:hAnsi="Times New Roman" w:cs="Times New Roman"/>
          <w:sz w:val="24"/>
          <w:szCs w:val="24"/>
        </w:rPr>
        <w:t xml:space="preserve">entre o ambiente, o </w:t>
      </w:r>
      <w:r w:rsidRPr="00CF44C0">
        <w:rPr>
          <w:rFonts w:ascii="Times New Roman" w:hAnsi="Times New Roman" w:cs="Times New Roman"/>
          <w:sz w:val="24"/>
          <w:szCs w:val="24"/>
        </w:rPr>
        <w:t xml:space="preserve">solo e 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CF44C0">
        <w:rPr>
          <w:rFonts w:ascii="Times New Roman" w:hAnsi="Times New Roman" w:cs="Times New Roman"/>
          <w:sz w:val="24"/>
          <w:szCs w:val="24"/>
        </w:rPr>
        <w:t>agentes biológicos</w:t>
      </w:r>
      <w:r w:rsidR="006367CE">
        <w:rPr>
          <w:rFonts w:ascii="Times New Roman" w:hAnsi="Times New Roman" w:cs="Times New Roman"/>
          <w:sz w:val="24"/>
          <w:szCs w:val="24"/>
        </w:rPr>
        <w:t xml:space="preserve"> têm reduzido a eficiência do controle biológico da murcha de </w:t>
      </w:r>
      <w:proofErr w:type="spellStart"/>
      <w:r w:rsidR="006367CE" w:rsidRPr="006367CE">
        <w:rPr>
          <w:rFonts w:ascii="Times New Roman" w:hAnsi="Times New Roman" w:cs="Times New Roman"/>
          <w:i/>
          <w:sz w:val="24"/>
          <w:szCs w:val="24"/>
        </w:rPr>
        <w:t>Fusarium</w:t>
      </w:r>
      <w:proofErr w:type="spellEnd"/>
      <w:r w:rsidR="006367CE">
        <w:rPr>
          <w:rFonts w:ascii="Times New Roman" w:hAnsi="Times New Roman" w:cs="Times New Roman"/>
          <w:sz w:val="24"/>
          <w:szCs w:val="24"/>
        </w:rPr>
        <w:t xml:space="preserve"> em maracujá em condições de campo</w:t>
      </w:r>
      <w:r w:rsidRPr="00CF44C0">
        <w:rPr>
          <w:rFonts w:ascii="Times New Roman" w:hAnsi="Times New Roman" w:cs="Times New Roman"/>
          <w:sz w:val="24"/>
          <w:szCs w:val="24"/>
        </w:rPr>
        <w:t>.</w:t>
      </w:r>
    </w:p>
    <w:p w:rsidR="00CF44C0" w:rsidRPr="005559C4" w:rsidRDefault="00CF44C0" w:rsidP="000F4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9C4" w:rsidRPr="00D71085" w:rsidRDefault="000F43AD" w:rsidP="005559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5559C4" w:rsidRPr="009D1908" w:rsidRDefault="00D71085" w:rsidP="005559C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BON</w:t>
      </w:r>
      <w:r w:rsidR="005559C4" w:rsidRPr="005559C4">
        <w:rPr>
          <w:rFonts w:ascii="Times New Roman" w:hAnsi="Times New Roman" w:cs="Times New Roman"/>
          <w:sz w:val="24"/>
          <w:szCs w:val="24"/>
        </w:rPr>
        <w:t xml:space="preserve">FIM, M. P. </w:t>
      </w:r>
      <w:proofErr w:type="spellStart"/>
      <w:proofErr w:type="gramStart"/>
      <w:r w:rsidR="005559C4" w:rsidRPr="005559C4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="005559C4" w:rsidRPr="00555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9C4" w:rsidRPr="005559C4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5559C4" w:rsidRPr="005559C4">
        <w:rPr>
          <w:rFonts w:ascii="Times New Roman" w:hAnsi="Times New Roman" w:cs="Times New Roman"/>
          <w:sz w:val="24"/>
          <w:szCs w:val="24"/>
        </w:rPr>
        <w:t xml:space="preserve"> . Avaliação antagônica in </w:t>
      </w:r>
      <w:proofErr w:type="spellStart"/>
      <w:r w:rsidR="005559C4" w:rsidRPr="005559C4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="005559C4" w:rsidRPr="005559C4">
        <w:rPr>
          <w:rFonts w:ascii="Times New Roman" w:hAnsi="Times New Roman" w:cs="Times New Roman"/>
          <w:sz w:val="24"/>
          <w:szCs w:val="24"/>
        </w:rPr>
        <w:t xml:space="preserve"> e in vivo de </w:t>
      </w:r>
      <w:proofErr w:type="spellStart"/>
      <w:r w:rsidR="005559C4" w:rsidRPr="005559C4">
        <w:rPr>
          <w:rFonts w:ascii="Times New Roman" w:hAnsi="Times New Roman" w:cs="Times New Roman"/>
          <w:sz w:val="24"/>
          <w:szCs w:val="24"/>
        </w:rPr>
        <w:t>Trichoderma</w:t>
      </w:r>
      <w:proofErr w:type="spellEnd"/>
      <w:r w:rsidR="005559C4" w:rsidRPr="00555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9C4" w:rsidRPr="005559C4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5559C4" w:rsidRPr="005559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559C4" w:rsidRPr="005559C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559C4" w:rsidRPr="00555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9C4" w:rsidRPr="00C30E46">
        <w:rPr>
          <w:rFonts w:ascii="Times New Roman" w:hAnsi="Times New Roman" w:cs="Times New Roman"/>
          <w:i/>
          <w:sz w:val="24"/>
          <w:szCs w:val="24"/>
        </w:rPr>
        <w:t>Rhizopus</w:t>
      </w:r>
      <w:proofErr w:type="spellEnd"/>
      <w:r w:rsidR="005559C4" w:rsidRPr="00C30E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59C4" w:rsidRPr="00C30E46">
        <w:rPr>
          <w:rFonts w:ascii="Times New Roman" w:hAnsi="Times New Roman" w:cs="Times New Roman"/>
          <w:i/>
          <w:sz w:val="24"/>
          <w:szCs w:val="24"/>
        </w:rPr>
        <w:t>stolonifer</w:t>
      </w:r>
      <w:proofErr w:type="spellEnd"/>
      <w:r w:rsidR="005559C4" w:rsidRPr="005559C4">
        <w:rPr>
          <w:rFonts w:ascii="Times New Roman" w:hAnsi="Times New Roman" w:cs="Times New Roman"/>
          <w:sz w:val="24"/>
          <w:szCs w:val="24"/>
        </w:rPr>
        <w:t xml:space="preserve"> em maracujazeiro amarelo. </w:t>
      </w:r>
      <w:proofErr w:type="gramStart"/>
      <w:r w:rsidR="005559C4" w:rsidRPr="009D19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Summa </w:t>
      </w:r>
      <w:proofErr w:type="spellStart"/>
      <w:r w:rsidR="005559C4" w:rsidRPr="009D1908">
        <w:rPr>
          <w:rFonts w:ascii="Times New Roman" w:hAnsi="Times New Roman" w:cs="Times New Roman"/>
          <w:b/>
          <w:sz w:val="24"/>
          <w:szCs w:val="24"/>
          <w:lang w:val="en-US"/>
        </w:rPr>
        <w:t>phytopathologica</w:t>
      </w:r>
      <w:proofErr w:type="spellEnd"/>
      <w:r w:rsidR="00B85837" w:rsidRPr="009D190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85837" w:rsidRPr="009D1908">
        <w:rPr>
          <w:rFonts w:ascii="Times New Roman" w:hAnsi="Times New Roman" w:cs="Times New Roman"/>
          <w:sz w:val="24"/>
          <w:szCs w:val="24"/>
          <w:lang w:val="en-US"/>
        </w:rPr>
        <w:t>Botucatu</w:t>
      </w:r>
      <w:proofErr w:type="spellEnd"/>
      <w:r w:rsidR="00B85837" w:rsidRPr="009D1908">
        <w:rPr>
          <w:rFonts w:ascii="Times New Roman" w:hAnsi="Times New Roman" w:cs="Times New Roman"/>
          <w:sz w:val="24"/>
          <w:szCs w:val="24"/>
          <w:lang w:val="en-US"/>
        </w:rPr>
        <w:t xml:space="preserve">, v. 36, </w:t>
      </w:r>
      <w:r w:rsidR="005559C4" w:rsidRPr="009D1908">
        <w:rPr>
          <w:rFonts w:ascii="Times New Roman" w:hAnsi="Times New Roman" w:cs="Times New Roman"/>
          <w:sz w:val="24"/>
          <w:szCs w:val="24"/>
          <w:lang w:val="en-US"/>
        </w:rPr>
        <w:t>n. 1, p. 61-67, 2010.</w:t>
      </w:r>
      <w:proofErr w:type="gramEnd"/>
    </w:p>
    <w:p w:rsidR="005559C4" w:rsidRDefault="005559C4" w:rsidP="005559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908">
        <w:rPr>
          <w:rFonts w:ascii="Times New Roman" w:hAnsi="Times New Roman" w:cs="Times New Roman"/>
          <w:sz w:val="24"/>
          <w:szCs w:val="24"/>
          <w:lang w:val="en-US"/>
        </w:rPr>
        <w:t xml:space="preserve">FISHER, I. H. et al. </w:t>
      </w:r>
      <w:r w:rsidRPr="005559C4">
        <w:rPr>
          <w:rFonts w:ascii="Times New Roman" w:hAnsi="Times New Roman" w:cs="Times New Roman"/>
          <w:sz w:val="24"/>
          <w:szCs w:val="24"/>
        </w:rPr>
        <w:t xml:space="preserve">Seleção de plantas resistentes e de fungicidas para o controle da podridão do colo do maracujazeiro causada por </w:t>
      </w:r>
      <w:proofErr w:type="spellStart"/>
      <w:r w:rsidRPr="00E006DA">
        <w:rPr>
          <w:rFonts w:ascii="Times New Roman" w:hAnsi="Times New Roman" w:cs="Times New Roman"/>
          <w:i/>
          <w:sz w:val="24"/>
          <w:szCs w:val="24"/>
        </w:rPr>
        <w:t>Nectria</w:t>
      </w:r>
      <w:proofErr w:type="spellEnd"/>
      <w:r w:rsidRPr="00E006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06DA">
        <w:rPr>
          <w:rFonts w:ascii="Times New Roman" w:hAnsi="Times New Roman" w:cs="Times New Roman"/>
          <w:i/>
          <w:sz w:val="24"/>
          <w:szCs w:val="24"/>
        </w:rPr>
        <w:t>hematococca</w:t>
      </w:r>
      <w:proofErr w:type="spellEnd"/>
      <w:r w:rsidRPr="005559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59C4">
        <w:rPr>
          <w:rFonts w:ascii="Times New Roman" w:hAnsi="Times New Roman" w:cs="Times New Roman"/>
          <w:sz w:val="24"/>
          <w:szCs w:val="24"/>
        </w:rPr>
        <w:t xml:space="preserve"> </w:t>
      </w:r>
      <w:r w:rsidRPr="00B85837">
        <w:rPr>
          <w:rFonts w:ascii="Times New Roman" w:hAnsi="Times New Roman" w:cs="Times New Roman"/>
          <w:b/>
          <w:sz w:val="24"/>
          <w:szCs w:val="24"/>
        </w:rPr>
        <w:t>Fitopatologia Brasileira</w:t>
      </w:r>
      <w:r w:rsidRPr="005559C4">
        <w:rPr>
          <w:rFonts w:ascii="Times New Roman" w:hAnsi="Times New Roman" w:cs="Times New Roman"/>
          <w:sz w:val="24"/>
          <w:szCs w:val="24"/>
        </w:rPr>
        <w:t>, Brasília, v.30, n. 3, p. 250-258, 2005.</w:t>
      </w:r>
    </w:p>
    <w:p w:rsidR="00E006DA" w:rsidRPr="005559C4" w:rsidRDefault="00E006DA" w:rsidP="005559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  <w:lang w:val="en-US"/>
        </w:rPr>
        <w:t>FISCH</w:t>
      </w:r>
      <w:r>
        <w:rPr>
          <w:rFonts w:ascii="Times New Roman" w:hAnsi="Times New Roman" w:cs="Times New Roman"/>
          <w:sz w:val="24"/>
          <w:szCs w:val="24"/>
          <w:lang w:val="en-US"/>
        </w:rPr>
        <w:t>ER, I. H. et al</w:t>
      </w:r>
      <w:r w:rsidRPr="00E006D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006DA">
        <w:rPr>
          <w:rFonts w:ascii="Times New Roman" w:hAnsi="Times New Roman" w:cs="Times New Roman"/>
          <w:sz w:val="24"/>
          <w:szCs w:val="24"/>
        </w:rPr>
        <w:t xml:space="preserve">Avaliação de </w:t>
      </w:r>
      <w:proofErr w:type="spellStart"/>
      <w:r w:rsidRPr="00E006DA">
        <w:rPr>
          <w:rFonts w:ascii="Times New Roman" w:hAnsi="Times New Roman" w:cs="Times New Roman"/>
          <w:sz w:val="24"/>
          <w:szCs w:val="24"/>
        </w:rPr>
        <w:t>Passifloraceas</w:t>
      </w:r>
      <w:proofErr w:type="spellEnd"/>
      <w:r w:rsidRPr="00E006DA">
        <w:rPr>
          <w:rFonts w:ascii="Times New Roman" w:hAnsi="Times New Roman" w:cs="Times New Roman"/>
          <w:sz w:val="24"/>
          <w:szCs w:val="24"/>
        </w:rPr>
        <w:t xml:space="preserve">, fungicidas e </w:t>
      </w:r>
      <w:proofErr w:type="spellStart"/>
      <w:r w:rsidRPr="00E006DA">
        <w:rPr>
          <w:rFonts w:ascii="Times New Roman" w:hAnsi="Times New Roman" w:cs="Times New Roman"/>
          <w:i/>
          <w:sz w:val="24"/>
          <w:szCs w:val="24"/>
        </w:rPr>
        <w:t>Trichoderma</w:t>
      </w:r>
      <w:proofErr w:type="spellEnd"/>
      <w:r w:rsidRPr="00E006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06DA">
        <w:rPr>
          <w:rFonts w:ascii="Times New Roman" w:hAnsi="Times New Roman" w:cs="Times New Roman"/>
          <w:sz w:val="24"/>
          <w:szCs w:val="24"/>
        </w:rPr>
        <w:t xml:space="preserve">para o manejo da </w:t>
      </w:r>
      <w:proofErr w:type="spellStart"/>
      <w:r w:rsidRPr="00E006DA">
        <w:rPr>
          <w:rFonts w:ascii="Times New Roman" w:hAnsi="Times New Roman" w:cs="Times New Roman"/>
          <w:sz w:val="24"/>
          <w:szCs w:val="24"/>
        </w:rPr>
        <w:t>Podridão-do-colo</w:t>
      </w:r>
      <w:proofErr w:type="spellEnd"/>
      <w:r w:rsidRPr="00E006DA">
        <w:rPr>
          <w:rFonts w:ascii="Times New Roman" w:hAnsi="Times New Roman" w:cs="Times New Roman"/>
          <w:sz w:val="24"/>
          <w:szCs w:val="24"/>
        </w:rPr>
        <w:t xml:space="preserve"> do maracujazeiro, causada por </w:t>
      </w:r>
      <w:proofErr w:type="spellStart"/>
      <w:r w:rsidRPr="00C30E46">
        <w:rPr>
          <w:rFonts w:ascii="Times New Roman" w:hAnsi="Times New Roman" w:cs="Times New Roman"/>
          <w:i/>
          <w:sz w:val="24"/>
          <w:szCs w:val="24"/>
        </w:rPr>
        <w:t>Nectria</w:t>
      </w:r>
      <w:proofErr w:type="spellEnd"/>
      <w:r w:rsidRPr="00C30E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0E46">
        <w:rPr>
          <w:rFonts w:ascii="Times New Roman" w:hAnsi="Times New Roman" w:cs="Times New Roman"/>
          <w:i/>
          <w:sz w:val="24"/>
          <w:szCs w:val="24"/>
        </w:rPr>
        <w:t>haematococca</w:t>
      </w:r>
      <w:proofErr w:type="spellEnd"/>
      <w:r w:rsidRPr="00E006DA">
        <w:rPr>
          <w:rFonts w:ascii="Times New Roman" w:hAnsi="Times New Roman" w:cs="Times New Roman"/>
          <w:sz w:val="24"/>
          <w:szCs w:val="24"/>
        </w:rPr>
        <w:t xml:space="preserve">. </w:t>
      </w:r>
      <w:r w:rsidRPr="00E006DA">
        <w:rPr>
          <w:rFonts w:ascii="Times New Roman" w:hAnsi="Times New Roman" w:cs="Times New Roman"/>
          <w:b/>
          <w:sz w:val="24"/>
          <w:szCs w:val="24"/>
        </w:rPr>
        <w:t xml:space="preserve">Rev. Bras. </w:t>
      </w:r>
      <w:proofErr w:type="spellStart"/>
      <w:r w:rsidRPr="00E006DA">
        <w:rPr>
          <w:rFonts w:ascii="Times New Roman" w:hAnsi="Times New Roman" w:cs="Times New Roman"/>
          <w:b/>
          <w:sz w:val="24"/>
          <w:szCs w:val="24"/>
        </w:rPr>
        <w:t>Frutic</w:t>
      </w:r>
      <w:proofErr w:type="spellEnd"/>
      <w:proofErr w:type="gramStart"/>
      <w:r w:rsidRPr="00E006DA">
        <w:rPr>
          <w:rFonts w:ascii="Times New Roman" w:hAnsi="Times New Roman" w:cs="Times New Roman"/>
          <w:b/>
          <w:sz w:val="24"/>
          <w:szCs w:val="24"/>
        </w:rPr>
        <w:t>.</w:t>
      </w:r>
      <w:r w:rsidRPr="00E006D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006DA">
        <w:rPr>
          <w:rFonts w:ascii="Times New Roman" w:hAnsi="Times New Roman" w:cs="Times New Roman"/>
          <w:sz w:val="24"/>
          <w:szCs w:val="24"/>
        </w:rPr>
        <w:t xml:space="preserve"> Jaboticabal, v. 32, n. 3, p. 709-717, 2010.</w:t>
      </w:r>
    </w:p>
    <w:p w:rsidR="005559C4" w:rsidRPr="005559C4" w:rsidRDefault="005559C4" w:rsidP="005559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9C4">
        <w:rPr>
          <w:rFonts w:ascii="Times New Roman" w:hAnsi="Times New Roman" w:cs="Times New Roman"/>
          <w:sz w:val="24"/>
          <w:szCs w:val="24"/>
        </w:rPr>
        <w:t xml:space="preserve">GAVA, C. A. T.; MENEZES, M. E. L. Eficiência de isolados de </w:t>
      </w:r>
      <w:proofErr w:type="spellStart"/>
      <w:r w:rsidRPr="00E006DA">
        <w:rPr>
          <w:rFonts w:ascii="Times New Roman" w:hAnsi="Times New Roman" w:cs="Times New Roman"/>
          <w:i/>
          <w:sz w:val="24"/>
          <w:szCs w:val="24"/>
        </w:rPr>
        <w:t>Trichoderma</w:t>
      </w:r>
      <w:proofErr w:type="spellEnd"/>
      <w:r w:rsidRPr="00E006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06DA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Pr="00E006DA">
        <w:rPr>
          <w:rFonts w:ascii="Times New Roman" w:hAnsi="Times New Roman" w:cs="Times New Roman"/>
          <w:i/>
          <w:sz w:val="24"/>
          <w:szCs w:val="24"/>
        </w:rPr>
        <w:t>.</w:t>
      </w:r>
      <w:r w:rsidRPr="005559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59C4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5559C4">
        <w:rPr>
          <w:rFonts w:ascii="Times New Roman" w:hAnsi="Times New Roman" w:cs="Times New Roman"/>
          <w:sz w:val="24"/>
          <w:szCs w:val="24"/>
        </w:rPr>
        <w:t xml:space="preserve"> controle de </w:t>
      </w:r>
      <w:proofErr w:type="spellStart"/>
      <w:r w:rsidRPr="005559C4">
        <w:rPr>
          <w:rFonts w:ascii="Times New Roman" w:hAnsi="Times New Roman" w:cs="Times New Roman"/>
          <w:sz w:val="24"/>
          <w:szCs w:val="24"/>
        </w:rPr>
        <w:t>patógenos</w:t>
      </w:r>
      <w:proofErr w:type="spellEnd"/>
      <w:r w:rsidRPr="005559C4">
        <w:rPr>
          <w:rFonts w:ascii="Times New Roman" w:hAnsi="Times New Roman" w:cs="Times New Roman"/>
          <w:sz w:val="24"/>
          <w:szCs w:val="24"/>
        </w:rPr>
        <w:t xml:space="preserve"> de solo em meloeiro amarelo. </w:t>
      </w:r>
      <w:r w:rsidRPr="00B85837">
        <w:rPr>
          <w:rFonts w:ascii="Times New Roman" w:hAnsi="Times New Roman" w:cs="Times New Roman"/>
          <w:b/>
          <w:sz w:val="24"/>
          <w:szCs w:val="24"/>
        </w:rPr>
        <w:t xml:space="preserve">Revista Ciênc. </w:t>
      </w:r>
      <w:proofErr w:type="spellStart"/>
      <w:r w:rsidRPr="00B85837">
        <w:rPr>
          <w:rFonts w:ascii="Times New Roman" w:hAnsi="Times New Roman" w:cs="Times New Roman"/>
          <w:b/>
          <w:sz w:val="24"/>
          <w:szCs w:val="24"/>
        </w:rPr>
        <w:t>Agron</w:t>
      </w:r>
      <w:proofErr w:type="spellEnd"/>
      <w:proofErr w:type="gramStart"/>
      <w:r w:rsidRPr="00B85837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5559C4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5559C4">
        <w:rPr>
          <w:rFonts w:ascii="Times New Roman" w:hAnsi="Times New Roman" w:cs="Times New Roman"/>
          <w:sz w:val="24"/>
          <w:szCs w:val="24"/>
        </w:rPr>
        <w:t>S.l.</w:t>
      </w:r>
      <w:proofErr w:type="spellEnd"/>
      <w:r w:rsidRPr="005559C4">
        <w:rPr>
          <w:rFonts w:ascii="Times New Roman" w:hAnsi="Times New Roman" w:cs="Times New Roman"/>
          <w:sz w:val="24"/>
          <w:szCs w:val="24"/>
        </w:rPr>
        <w:t>], v.43, n. 4, p. 633-640, 2012.</w:t>
      </w:r>
    </w:p>
    <w:p w:rsidR="005559C4" w:rsidRPr="005559C4" w:rsidRDefault="005559C4" w:rsidP="005559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9C4">
        <w:rPr>
          <w:rFonts w:ascii="Times New Roman" w:hAnsi="Times New Roman" w:cs="Times New Roman"/>
          <w:sz w:val="24"/>
          <w:szCs w:val="24"/>
        </w:rPr>
        <w:t xml:space="preserve">JUNQUEIRA, N. T. V. </w:t>
      </w:r>
      <w:proofErr w:type="spellStart"/>
      <w:proofErr w:type="gramStart"/>
      <w:r w:rsidRPr="005559C4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Pr="005559C4">
        <w:rPr>
          <w:rFonts w:ascii="Times New Roman" w:hAnsi="Times New Roman" w:cs="Times New Roman"/>
          <w:sz w:val="24"/>
          <w:szCs w:val="24"/>
        </w:rPr>
        <w:t xml:space="preserve"> al. Potencial de espécies silvestres de maracujazeiro como fonte de resistência a doenças. In: FALEIRO, F. G., JUNQUEIRA, N. T. V., BRAGA, M. F. (Ed.). </w:t>
      </w:r>
      <w:r w:rsidRPr="00B85837">
        <w:rPr>
          <w:rFonts w:ascii="Times New Roman" w:hAnsi="Times New Roman" w:cs="Times New Roman"/>
          <w:b/>
          <w:sz w:val="24"/>
          <w:szCs w:val="24"/>
        </w:rPr>
        <w:t xml:space="preserve">Maracujá </w:t>
      </w:r>
      <w:proofErr w:type="spellStart"/>
      <w:r w:rsidRPr="00B85837">
        <w:rPr>
          <w:rFonts w:ascii="Times New Roman" w:hAnsi="Times New Roman" w:cs="Times New Roman"/>
          <w:b/>
          <w:sz w:val="24"/>
          <w:szCs w:val="24"/>
        </w:rPr>
        <w:t>germoplasma</w:t>
      </w:r>
      <w:proofErr w:type="spellEnd"/>
      <w:r w:rsidRPr="00B85837">
        <w:rPr>
          <w:rFonts w:ascii="Times New Roman" w:hAnsi="Times New Roman" w:cs="Times New Roman"/>
          <w:b/>
          <w:sz w:val="24"/>
          <w:szCs w:val="24"/>
        </w:rPr>
        <w:t xml:space="preserve"> e melhoramento genético.</w:t>
      </w:r>
      <w:r w:rsidRPr="005559C4">
        <w:rPr>
          <w:rFonts w:ascii="Times New Roman" w:hAnsi="Times New Roman" w:cs="Times New Roman"/>
          <w:sz w:val="24"/>
          <w:szCs w:val="24"/>
        </w:rPr>
        <w:t xml:space="preserve"> Brasília, DF: Embrapa – Cerrados, 2005. </w:t>
      </w:r>
      <w:proofErr w:type="gramStart"/>
      <w:r w:rsidRPr="005559C4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5559C4">
        <w:rPr>
          <w:rFonts w:ascii="Times New Roman" w:hAnsi="Times New Roman" w:cs="Times New Roman"/>
          <w:sz w:val="24"/>
          <w:szCs w:val="24"/>
        </w:rPr>
        <w:t>80–108.</w:t>
      </w:r>
    </w:p>
    <w:p w:rsidR="005559C4" w:rsidRPr="005559C4" w:rsidRDefault="005559C4" w:rsidP="005559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9C4">
        <w:rPr>
          <w:rFonts w:ascii="Times New Roman" w:hAnsi="Times New Roman" w:cs="Times New Roman"/>
          <w:sz w:val="24"/>
          <w:szCs w:val="24"/>
        </w:rPr>
        <w:t xml:space="preserve">MARQUES, </w:t>
      </w:r>
      <w:proofErr w:type="spellStart"/>
      <w:proofErr w:type="gramStart"/>
      <w:r w:rsidRPr="005559C4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Pr="005559C4">
        <w:rPr>
          <w:rFonts w:ascii="Times New Roman" w:hAnsi="Times New Roman" w:cs="Times New Roman"/>
          <w:sz w:val="24"/>
          <w:szCs w:val="24"/>
        </w:rPr>
        <w:t xml:space="preserve"> al. </w:t>
      </w:r>
      <w:r w:rsidRPr="00E006DA">
        <w:rPr>
          <w:rFonts w:ascii="Times New Roman" w:hAnsi="Times New Roman" w:cs="Times New Roman"/>
          <w:b/>
          <w:sz w:val="24"/>
          <w:szCs w:val="24"/>
        </w:rPr>
        <w:t xml:space="preserve">Cultivo de </w:t>
      </w:r>
      <w:proofErr w:type="spellStart"/>
      <w:r w:rsidRPr="00E006DA">
        <w:rPr>
          <w:rFonts w:ascii="Times New Roman" w:hAnsi="Times New Roman" w:cs="Times New Roman"/>
          <w:b/>
          <w:sz w:val="24"/>
          <w:szCs w:val="24"/>
        </w:rPr>
        <w:t>Trichoderma</w:t>
      </w:r>
      <w:proofErr w:type="spellEnd"/>
      <w:r w:rsidRPr="00E006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06DA">
        <w:rPr>
          <w:rFonts w:ascii="Times New Roman" w:hAnsi="Times New Roman" w:cs="Times New Roman"/>
          <w:b/>
          <w:sz w:val="24"/>
          <w:szCs w:val="24"/>
        </w:rPr>
        <w:t>spp</w:t>
      </w:r>
      <w:proofErr w:type="spellEnd"/>
      <w:r w:rsidRPr="00E006DA">
        <w:rPr>
          <w:rFonts w:ascii="Times New Roman" w:hAnsi="Times New Roman" w:cs="Times New Roman"/>
          <w:b/>
          <w:sz w:val="24"/>
          <w:szCs w:val="24"/>
        </w:rPr>
        <w:t xml:space="preserve">.e </w:t>
      </w:r>
      <w:proofErr w:type="spellStart"/>
      <w:r w:rsidRPr="00E006DA">
        <w:rPr>
          <w:rFonts w:ascii="Times New Roman" w:hAnsi="Times New Roman" w:cs="Times New Roman"/>
          <w:b/>
          <w:sz w:val="24"/>
          <w:szCs w:val="24"/>
        </w:rPr>
        <w:t>Dicyma</w:t>
      </w:r>
      <w:proofErr w:type="spellEnd"/>
      <w:r w:rsidRPr="00E006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06DA">
        <w:rPr>
          <w:rFonts w:ascii="Times New Roman" w:hAnsi="Times New Roman" w:cs="Times New Roman"/>
          <w:b/>
          <w:sz w:val="24"/>
          <w:szCs w:val="24"/>
        </w:rPr>
        <w:t>pulvinata</w:t>
      </w:r>
      <w:proofErr w:type="spellEnd"/>
      <w:r w:rsidRPr="00E006DA">
        <w:rPr>
          <w:rFonts w:ascii="Times New Roman" w:hAnsi="Times New Roman" w:cs="Times New Roman"/>
          <w:b/>
          <w:sz w:val="24"/>
          <w:szCs w:val="24"/>
        </w:rPr>
        <w:t xml:space="preserve"> em substratos sólidos.</w:t>
      </w:r>
      <w:r w:rsidRPr="005559C4">
        <w:rPr>
          <w:rFonts w:ascii="Times New Roman" w:hAnsi="Times New Roman" w:cs="Times New Roman"/>
          <w:sz w:val="24"/>
          <w:szCs w:val="24"/>
        </w:rPr>
        <w:t xml:space="preserve"> Brasília: Embrapa Recursos Genét</w:t>
      </w:r>
      <w:r w:rsidR="00C30E46">
        <w:rPr>
          <w:rFonts w:ascii="Times New Roman" w:hAnsi="Times New Roman" w:cs="Times New Roman"/>
          <w:sz w:val="24"/>
          <w:szCs w:val="24"/>
        </w:rPr>
        <w:t>icos e Biotecnologia, 2007. 5p.</w:t>
      </w:r>
    </w:p>
    <w:p w:rsidR="005559C4" w:rsidRDefault="005559C4" w:rsidP="005559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9C4">
        <w:rPr>
          <w:rFonts w:ascii="Times New Roman" w:hAnsi="Times New Roman" w:cs="Times New Roman"/>
          <w:sz w:val="24"/>
          <w:szCs w:val="24"/>
        </w:rPr>
        <w:t xml:space="preserve">MOREIRA, R. M.; CARMO, M. S. Agroecologia na construção do desenvolvimento rural sustentável. </w:t>
      </w:r>
      <w:proofErr w:type="spellStart"/>
      <w:r w:rsidR="002C34CD">
        <w:rPr>
          <w:rFonts w:ascii="Times New Roman" w:hAnsi="Times New Roman" w:cs="Times New Roman"/>
          <w:b/>
          <w:sz w:val="24"/>
          <w:szCs w:val="24"/>
        </w:rPr>
        <w:t>Agric</w:t>
      </w:r>
      <w:proofErr w:type="spellEnd"/>
      <w:r w:rsidR="002C34CD">
        <w:rPr>
          <w:rFonts w:ascii="Times New Roman" w:hAnsi="Times New Roman" w:cs="Times New Roman"/>
          <w:b/>
          <w:sz w:val="24"/>
          <w:szCs w:val="24"/>
        </w:rPr>
        <w:t>. São Paulo</w:t>
      </w:r>
      <w:r w:rsidRPr="00E006DA">
        <w:rPr>
          <w:rFonts w:ascii="Times New Roman" w:hAnsi="Times New Roman" w:cs="Times New Roman"/>
          <w:b/>
          <w:sz w:val="24"/>
          <w:szCs w:val="24"/>
        </w:rPr>
        <w:t>,</w:t>
      </w:r>
      <w:r w:rsidRPr="005559C4">
        <w:rPr>
          <w:rFonts w:ascii="Times New Roman" w:hAnsi="Times New Roman" w:cs="Times New Roman"/>
          <w:sz w:val="24"/>
          <w:szCs w:val="24"/>
        </w:rPr>
        <w:t xml:space="preserve"> São Paulo, v. 51, n. 2, 2004.</w:t>
      </w:r>
      <w:r w:rsidR="002C3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34CD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="002C34CD">
        <w:rPr>
          <w:rFonts w:ascii="Times New Roman" w:hAnsi="Times New Roman" w:cs="Times New Roman"/>
          <w:sz w:val="24"/>
          <w:szCs w:val="24"/>
        </w:rPr>
        <w:t xml:space="preserve"> 37-56.</w:t>
      </w:r>
      <w:r w:rsidRPr="005559C4">
        <w:rPr>
          <w:rFonts w:ascii="Times New Roman" w:hAnsi="Times New Roman" w:cs="Times New Roman"/>
          <w:sz w:val="24"/>
          <w:szCs w:val="24"/>
        </w:rPr>
        <w:t xml:space="preserve"> Disponível em: &lt;http://www.iea.sp.gov.br/out/publicacoes/pdf/asp-2-04-4.pdf&gt;. Acesso em: 09 jul. 2013.</w:t>
      </w:r>
    </w:p>
    <w:p w:rsidR="00B85837" w:rsidRPr="005559C4" w:rsidRDefault="00B85837" w:rsidP="005559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837">
        <w:rPr>
          <w:rFonts w:ascii="Times New Roman" w:hAnsi="Times New Roman" w:cs="Times New Roman"/>
          <w:sz w:val="24"/>
          <w:szCs w:val="24"/>
        </w:rPr>
        <w:t xml:space="preserve">PATRÍCIO, F. R. A. </w:t>
      </w:r>
      <w:proofErr w:type="spellStart"/>
      <w:proofErr w:type="gramStart"/>
      <w:r w:rsidRPr="00B85837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Pr="00B85837">
        <w:rPr>
          <w:rFonts w:ascii="Times New Roman" w:hAnsi="Times New Roman" w:cs="Times New Roman"/>
          <w:sz w:val="24"/>
          <w:szCs w:val="24"/>
        </w:rPr>
        <w:t xml:space="preserve"> al. Efeito da solarização do solo, seguida da aplicação de </w:t>
      </w:r>
      <w:proofErr w:type="spellStart"/>
      <w:r w:rsidRPr="00E006DA">
        <w:rPr>
          <w:rFonts w:ascii="Times New Roman" w:hAnsi="Times New Roman" w:cs="Times New Roman"/>
          <w:i/>
          <w:sz w:val="24"/>
          <w:szCs w:val="24"/>
        </w:rPr>
        <w:t>Trichoderma</w:t>
      </w:r>
      <w:proofErr w:type="spellEnd"/>
      <w:r w:rsidRPr="00E006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06DA">
        <w:rPr>
          <w:rFonts w:ascii="Times New Roman" w:hAnsi="Times New Roman" w:cs="Times New Roman"/>
          <w:i/>
          <w:sz w:val="24"/>
          <w:szCs w:val="24"/>
        </w:rPr>
        <w:t>sp</w:t>
      </w:r>
      <w:proofErr w:type="spellEnd"/>
      <w:r w:rsidRPr="00E006DA">
        <w:rPr>
          <w:rFonts w:ascii="Times New Roman" w:hAnsi="Times New Roman" w:cs="Times New Roman"/>
          <w:i/>
          <w:sz w:val="24"/>
          <w:szCs w:val="24"/>
        </w:rPr>
        <w:t>.</w:t>
      </w:r>
      <w:r w:rsidRPr="00B858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5837">
        <w:rPr>
          <w:rFonts w:ascii="Times New Roman" w:hAnsi="Times New Roman" w:cs="Times New Roman"/>
          <w:sz w:val="24"/>
          <w:szCs w:val="24"/>
        </w:rPr>
        <w:t>ou</w:t>
      </w:r>
      <w:proofErr w:type="gramEnd"/>
      <w:r w:rsidRPr="00B85837">
        <w:rPr>
          <w:rFonts w:ascii="Times New Roman" w:hAnsi="Times New Roman" w:cs="Times New Roman"/>
          <w:sz w:val="24"/>
          <w:szCs w:val="24"/>
        </w:rPr>
        <w:t xml:space="preserve"> de fungicidas sobre o controle de </w:t>
      </w:r>
      <w:proofErr w:type="spellStart"/>
      <w:r w:rsidRPr="00E006DA">
        <w:rPr>
          <w:rFonts w:ascii="Times New Roman" w:hAnsi="Times New Roman" w:cs="Times New Roman"/>
          <w:i/>
          <w:sz w:val="24"/>
          <w:szCs w:val="24"/>
        </w:rPr>
        <w:t>Phytium</w:t>
      </w:r>
      <w:proofErr w:type="spellEnd"/>
      <w:r w:rsidRPr="00E006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06DA">
        <w:rPr>
          <w:rFonts w:ascii="Times New Roman" w:hAnsi="Times New Roman" w:cs="Times New Roman"/>
          <w:i/>
          <w:sz w:val="24"/>
          <w:szCs w:val="24"/>
        </w:rPr>
        <w:t>aphanidermatum</w:t>
      </w:r>
      <w:proofErr w:type="spellEnd"/>
      <w:r w:rsidRPr="00B85837">
        <w:rPr>
          <w:rFonts w:ascii="Times New Roman" w:hAnsi="Times New Roman" w:cs="Times New Roman"/>
          <w:sz w:val="24"/>
          <w:szCs w:val="24"/>
        </w:rPr>
        <w:t xml:space="preserve"> e de </w:t>
      </w:r>
      <w:proofErr w:type="spellStart"/>
      <w:r w:rsidRPr="00E006DA">
        <w:rPr>
          <w:rFonts w:ascii="Times New Roman" w:hAnsi="Times New Roman" w:cs="Times New Roman"/>
          <w:i/>
          <w:sz w:val="24"/>
          <w:szCs w:val="24"/>
        </w:rPr>
        <w:t>Rizoctonia</w:t>
      </w:r>
      <w:proofErr w:type="spellEnd"/>
      <w:r w:rsidRPr="00E006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06DA">
        <w:rPr>
          <w:rFonts w:ascii="Times New Roman" w:hAnsi="Times New Roman" w:cs="Times New Roman"/>
          <w:i/>
          <w:sz w:val="24"/>
          <w:szCs w:val="24"/>
        </w:rPr>
        <w:t>solani</w:t>
      </w:r>
      <w:proofErr w:type="spellEnd"/>
      <w:r w:rsidRPr="00B85837">
        <w:rPr>
          <w:rFonts w:ascii="Times New Roman" w:hAnsi="Times New Roman" w:cs="Times New Roman"/>
          <w:sz w:val="24"/>
          <w:szCs w:val="24"/>
        </w:rPr>
        <w:t xml:space="preserve"> AG-4. </w:t>
      </w:r>
      <w:proofErr w:type="spellStart"/>
      <w:r w:rsidRPr="00E006DA">
        <w:rPr>
          <w:rFonts w:ascii="Times New Roman" w:hAnsi="Times New Roman" w:cs="Times New Roman"/>
          <w:b/>
          <w:sz w:val="24"/>
          <w:szCs w:val="24"/>
        </w:rPr>
        <w:t>Summa</w:t>
      </w:r>
      <w:proofErr w:type="spellEnd"/>
      <w:r w:rsidRPr="00E006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06DA">
        <w:rPr>
          <w:rFonts w:ascii="Times New Roman" w:hAnsi="Times New Roman" w:cs="Times New Roman"/>
          <w:b/>
          <w:sz w:val="24"/>
          <w:szCs w:val="24"/>
        </w:rPr>
        <w:t>Phytopathologica</w:t>
      </w:r>
      <w:proofErr w:type="spellEnd"/>
      <w:r w:rsidRPr="00B85837">
        <w:rPr>
          <w:rFonts w:ascii="Times New Roman" w:hAnsi="Times New Roman" w:cs="Times New Roman"/>
          <w:sz w:val="24"/>
          <w:szCs w:val="24"/>
        </w:rPr>
        <w:t>, São Paulo, v. 33, n. 2, p. 142-146, 2007.</w:t>
      </w:r>
    </w:p>
    <w:p w:rsidR="00461613" w:rsidRPr="005559C4" w:rsidRDefault="005559C4" w:rsidP="005559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9C4">
        <w:rPr>
          <w:rFonts w:ascii="Times New Roman" w:hAnsi="Times New Roman" w:cs="Times New Roman"/>
          <w:sz w:val="24"/>
          <w:szCs w:val="24"/>
        </w:rPr>
        <w:t>RAIJ, B. van, SILVA, N.</w:t>
      </w:r>
      <w:r w:rsidR="002C34CD">
        <w:rPr>
          <w:rFonts w:ascii="Times New Roman" w:hAnsi="Times New Roman" w:cs="Times New Roman"/>
          <w:sz w:val="24"/>
          <w:szCs w:val="24"/>
        </w:rPr>
        <w:t xml:space="preserve"> </w:t>
      </w:r>
      <w:r w:rsidRPr="005559C4">
        <w:rPr>
          <w:rFonts w:ascii="Times New Roman" w:hAnsi="Times New Roman" w:cs="Times New Roman"/>
          <w:sz w:val="24"/>
          <w:szCs w:val="24"/>
        </w:rPr>
        <w:t>M. da, BATAGLIA, O.</w:t>
      </w:r>
      <w:r w:rsidR="002C34CD">
        <w:rPr>
          <w:rFonts w:ascii="Times New Roman" w:hAnsi="Times New Roman" w:cs="Times New Roman"/>
          <w:sz w:val="24"/>
          <w:szCs w:val="24"/>
        </w:rPr>
        <w:t xml:space="preserve"> </w:t>
      </w:r>
      <w:r w:rsidRPr="005559C4">
        <w:rPr>
          <w:rFonts w:ascii="Times New Roman" w:hAnsi="Times New Roman" w:cs="Times New Roman"/>
          <w:sz w:val="24"/>
          <w:szCs w:val="24"/>
        </w:rPr>
        <w:t xml:space="preserve">C., </w:t>
      </w:r>
      <w:proofErr w:type="spellStart"/>
      <w:proofErr w:type="gramStart"/>
      <w:r w:rsidRPr="005559C4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Pr="005559C4">
        <w:rPr>
          <w:rFonts w:ascii="Times New Roman" w:hAnsi="Times New Roman" w:cs="Times New Roman"/>
          <w:sz w:val="24"/>
          <w:szCs w:val="24"/>
        </w:rPr>
        <w:t xml:space="preserve"> al. </w:t>
      </w:r>
      <w:r w:rsidRPr="00E006DA">
        <w:rPr>
          <w:rFonts w:ascii="Times New Roman" w:hAnsi="Times New Roman" w:cs="Times New Roman"/>
          <w:b/>
          <w:sz w:val="24"/>
          <w:szCs w:val="24"/>
        </w:rPr>
        <w:t>Recomendações de adubação e calagem para o Estado de São Paulo.</w:t>
      </w:r>
      <w:r w:rsidRPr="005559C4">
        <w:rPr>
          <w:rFonts w:ascii="Times New Roman" w:hAnsi="Times New Roman" w:cs="Times New Roman"/>
          <w:sz w:val="24"/>
          <w:szCs w:val="24"/>
        </w:rPr>
        <w:t xml:space="preserve"> Campinas: Instituto Agronômico de Campinas, 107p. 1985.</w:t>
      </w:r>
    </w:p>
    <w:sectPr w:rsidR="00461613" w:rsidRPr="005559C4" w:rsidSect="005559C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559C4"/>
    <w:rsid w:val="000F43AD"/>
    <w:rsid w:val="001B3900"/>
    <w:rsid w:val="00273ECF"/>
    <w:rsid w:val="002C34CD"/>
    <w:rsid w:val="002F54D5"/>
    <w:rsid w:val="00446EF3"/>
    <w:rsid w:val="00461613"/>
    <w:rsid w:val="004D6CC6"/>
    <w:rsid w:val="005559C4"/>
    <w:rsid w:val="005F1478"/>
    <w:rsid w:val="006367CE"/>
    <w:rsid w:val="00657654"/>
    <w:rsid w:val="006A2908"/>
    <w:rsid w:val="0073146F"/>
    <w:rsid w:val="008E12FE"/>
    <w:rsid w:val="00991145"/>
    <w:rsid w:val="009A4443"/>
    <w:rsid w:val="009D1908"/>
    <w:rsid w:val="00AA4A4A"/>
    <w:rsid w:val="00AB79F4"/>
    <w:rsid w:val="00B03A18"/>
    <w:rsid w:val="00B4430E"/>
    <w:rsid w:val="00B85837"/>
    <w:rsid w:val="00BB7FE6"/>
    <w:rsid w:val="00C30E46"/>
    <w:rsid w:val="00CF44C0"/>
    <w:rsid w:val="00D71085"/>
    <w:rsid w:val="00DD177D"/>
    <w:rsid w:val="00E006DA"/>
    <w:rsid w:val="00E13DBE"/>
    <w:rsid w:val="00EE1827"/>
    <w:rsid w:val="00F371DC"/>
    <w:rsid w:val="00FA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6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1644</Words>
  <Characters>8883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dcterms:created xsi:type="dcterms:W3CDTF">2013-09-10T20:44:00Z</dcterms:created>
  <dcterms:modified xsi:type="dcterms:W3CDTF">2013-09-10T20:45:00Z</dcterms:modified>
</cp:coreProperties>
</file>