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B" w:rsidRDefault="008F1859" w:rsidP="00762EA0">
      <w:pPr>
        <w:jc w:val="both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ab/>
      </w:r>
    </w:p>
    <w:p w:rsidR="001C51E0" w:rsidRPr="00D81CD1" w:rsidRDefault="000D7691" w:rsidP="00762EA0">
      <w:pPr>
        <w:jc w:val="both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CURSINHO PRÉ-VESTIBULAR GERABIXO – UMA INICIATIVA SOCIAL</w:t>
      </w:r>
    </w:p>
    <w:p w:rsidR="00762EA0" w:rsidRPr="00D81CD1" w:rsidRDefault="00762EA0" w:rsidP="00762EA0">
      <w:pPr>
        <w:rPr>
          <w:lang w:val="pt-BR"/>
        </w:rPr>
      </w:pPr>
    </w:p>
    <w:p w:rsidR="00E40A4B" w:rsidRDefault="00E40A4B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</w:p>
    <w:p w:rsidR="001C51E0" w:rsidRDefault="00E40A4B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Executores</w:t>
      </w:r>
      <w:r w:rsidR="00D81CD1">
        <w:rPr>
          <w:rFonts w:ascii="Arial" w:hAnsi="Arial" w:cs="Arial"/>
          <w:sz w:val="20"/>
          <w:szCs w:val="20"/>
          <w:lang w:val="pt-BR"/>
        </w:rPr>
        <w:t>:</w:t>
      </w:r>
      <w:r w:rsidR="000D7691">
        <w:rPr>
          <w:rFonts w:ascii="Arial" w:hAnsi="Arial" w:cs="Arial"/>
          <w:sz w:val="20"/>
          <w:szCs w:val="20"/>
          <w:lang w:val="pt-BR"/>
        </w:rPr>
        <w:t xml:space="preserve"> João Victor Ribeiro </w:t>
      </w:r>
      <w:proofErr w:type="spellStart"/>
      <w:r w:rsidR="000D7691">
        <w:rPr>
          <w:rFonts w:ascii="Arial" w:hAnsi="Arial" w:cs="Arial"/>
          <w:sz w:val="20"/>
          <w:szCs w:val="20"/>
          <w:lang w:val="pt-BR"/>
        </w:rPr>
        <w:t>Borgheresi</w:t>
      </w:r>
      <w:proofErr w:type="spellEnd"/>
      <w:r w:rsidR="000D7691">
        <w:rPr>
          <w:rFonts w:ascii="Arial" w:hAnsi="Arial" w:cs="Arial"/>
          <w:sz w:val="20"/>
          <w:szCs w:val="20"/>
          <w:lang w:val="pt-BR"/>
        </w:rPr>
        <w:t xml:space="preserve"> (Discente); José Arnaldo F. </w:t>
      </w:r>
      <w:proofErr w:type="spellStart"/>
      <w:r w:rsidR="000D7691">
        <w:rPr>
          <w:rFonts w:ascii="Arial" w:hAnsi="Arial" w:cs="Arial"/>
          <w:sz w:val="20"/>
          <w:szCs w:val="20"/>
          <w:lang w:val="pt-BR"/>
        </w:rPr>
        <w:t>Roveda</w:t>
      </w:r>
      <w:proofErr w:type="spellEnd"/>
      <w:r w:rsidR="000D7691">
        <w:rPr>
          <w:rFonts w:ascii="Arial" w:hAnsi="Arial" w:cs="Arial"/>
          <w:sz w:val="20"/>
          <w:szCs w:val="20"/>
          <w:lang w:val="pt-BR"/>
        </w:rPr>
        <w:t xml:space="preserve"> (Docente); Sandra Regina Monteiro </w:t>
      </w:r>
      <w:proofErr w:type="spellStart"/>
      <w:r w:rsidR="000D7691">
        <w:rPr>
          <w:rFonts w:ascii="Arial" w:hAnsi="Arial" w:cs="Arial"/>
          <w:sz w:val="20"/>
          <w:szCs w:val="20"/>
          <w:lang w:val="pt-BR"/>
        </w:rPr>
        <w:t>Masalskiene</w:t>
      </w:r>
      <w:proofErr w:type="spellEnd"/>
      <w:r w:rsidR="000D7691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0D7691">
        <w:rPr>
          <w:rFonts w:ascii="Arial" w:hAnsi="Arial" w:cs="Arial"/>
          <w:sz w:val="20"/>
          <w:szCs w:val="20"/>
          <w:lang w:val="pt-BR"/>
        </w:rPr>
        <w:t>Roveda</w:t>
      </w:r>
      <w:proofErr w:type="spellEnd"/>
      <w:r w:rsidR="000D7691">
        <w:rPr>
          <w:rFonts w:ascii="Arial" w:hAnsi="Arial" w:cs="Arial"/>
          <w:sz w:val="20"/>
          <w:szCs w:val="20"/>
          <w:lang w:val="pt-BR"/>
        </w:rPr>
        <w:t xml:space="preserve"> (Docente</w:t>
      </w:r>
      <w:proofErr w:type="gramStart"/>
      <w:r w:rsidR="000D7691">
        <w:rPr>
          <w:rFonts w:ascii="Arial" w:hAnsi="Arial" w:cs="Arial"/>
          <w:sz w:val="20"/>
          <w:szCs w:val="20"/>
          <w:lang w:val="pt-BR"/>
        </w:rPr>
        <w:t>)</w:t>
      </w:r>
      <w:proofErr w:type="gramEnd"/>
    </w:p>
    <w:p w:rsidR="00E40A4B" w:rsidRPr="00E40A4B" w:rsidRDefault="00E40A4B" w:rsidP="00E40A4B">
      <w:pPr>
        <w:pStyle w:val="BCAuthorAddress"/>
        <w:rPr>
          <w:lang w:val="pt-BR"/>
        </w:rPr>
      </w:pPr>
    </w:p>
    <w:p w:rsidR="0063384F" w:rsidRDefault="001C51E0" w:rsidP="00183E4A">
      <w:pPr>
        <w:pStyle w:val="BCAuthorAddress"/>
        <w:spacing w:after="0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 w:rsidR="00D81CD1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</w:t>
      </w:r>
      <w:r w:rsidR="000D7691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Cursinho </w:t>
      </w:r>
      <w:proofErr w:type="spellStart"/>
      <w:r w:rsidR="000D7691">
        <w:rPr>
          <w:rFonts w:ascii="Arial" w:hAnsi="Arial" w:cs="Arial"/>
          <w:i w:val="0"/>
          <w:iCs w:val="0"/>
          <w:sz w:val="18"/>
          <w:szCs w:val="18"/>
          <w:lang w:val="pt-BR"/>
        </w:rPr>
        <w:t>Pré-Vesibular</w:t>
      </w:r>
      <w:proofErr w:type="spellEnd"/>
      <w:r w:rsidR="000D7691">
        <w:rPr>
          <w:rFonts w:ascii="Arial" w:hAnsi="Arial" w:cs="Arial"/>
          <w:i w:val="0"/>
          <w:iCs w:val="0"/>
          <w:sz w:val="18"/>
          <w:szCs w:val="18"/>
          <w:lang w:val="pt-BR"/>
        </w:rPr>
        <w:t>, gratuito, vestibular, inclusão social.</w:t>
      </w:r>
    </w:p>
    <w:p w:rsidR="00183E4A" w:rsidRPr="00183E4A" w:rsidRDefault="00183E4A" w:rsidP="00714D74">
      <w:pPr>
        <w:pStyle w:val="BIEmailAddress"/>
        <w:spacing w:line="240" w:lineRule="auto"/>
        <w:rPr>
          <w:lang w:val="pt-BR"/>
        </w:rPr>
      </w:pPr>
    </w:p>
    <w:p w:rsidR="001C51E0" w:rsidRDefault="001C51E0" w:rsidP="00714D74">
      <w:pPr>
        <w:pStyle w:val="Absbox"/>
        <w:spacing w:line="240" w:lineRule="auto"/>
        <w:jc w:val="both"/>
        <w:rPr>
          <w:rFonts w:ascii="Arial" w:hAnsi="Arial" w:cs="Arial"/>
          <w:sz w:val="18"/>
          <w:szCs w:val="18"/>
          <w:lang w:val="pt-BR"/>
        </w:rPr>
        <w:sectPr w:rsidR="001C51E0" w:rsidSect="000D529D">
          <w:headerReference w:type="default" r:id="rId6"/>
          <w:footerReference w:type="default" r:id="rId7"/>
          <w:type w:val="continuous"/>
          <w:pgSz w:w="11907" w:h="16840" w:code="9"/>
          <w:pgMar w:top="720" w:right="1151" w:bottom="1236" w:left="1151" w:header="737" w:footer="737" w:gutter="0"/>
          <w:cols w:space="475"/>
        </w:sectPr>
      </w:pPr>
    </w:p>
    <w:p w:rsidR="001C51E0" w:rsidRPr="00B72AC9" w:rsidRDefault="001C51E0" w:rsidP="00B72AC9">
      <w:pPr>
        <w:pStyle w:val="EstiloAbsboxArial12ptesquerda015cmDepoisde6pt"/>
        <w:rPr>
          <w:lang w:val="pt-BR"/>
        </w:rPr>
      </w:pPr>
      <w:r w:rsidRPr="00B72AC9">
        <w:rPr>
          <w:lang w:val="pt-BR"/>
        </w:rPr>
        <w:lastRenderedPageBreak/>
        <w:t>Introdução</w:t>
      </w:r>
    </w:p>
    <w:p w:rsidR="000D7691" w:rsidRPr="000D7691" w:rsidRDefault="000D7691" w:rsidP="000D7691">
      <w:pPr>
        <w:pStyle w:val="TAMainText"/>
        <w:rPr>
          <w:rFonts w:ascii="Arial" w:hAnsi="Arial" w:cs="Arial"/>
          <w:lang w:val="pt-BR"/>
        </w:rPr>
      </w:pPr>
      <w:r w:rsidRPr="000D7691">
        <w:rPr>
          <w:rFonts w:ascii="Arial" w:hAnsi="Arial" w:cs="Arial"/>
          <w:lang w:val="pt-BR"/>
        </w:rPr>
        <w:t>Diante do cenário de defasagem da edu</w:t>
      </w:r>
      <w:r w:rsidR="0039413D">
        <w:rPr>
          <w:rFonts w:ascii="Arial" w:hAnsi="Arial" w:cs="Arial"/>
          <w:lang w:val="pt-BR"/>
        </w:rPr>
        <w:t>cação pública do país e frente à</w:t>
      </w:r>
      <w:r w:rsidRPr="000D7691">
        <w:rPr>
          <w:rFonts w:ascii="Arial" w:hAnsi="Arial" w:cs="Arial"/>
          <w:lang w:val="pt-BR"/>
        </w:rPr>
        <w:t xml:space="preserve"> importância pessoal e profissional de se ter um curso superior, criou-se, em agosto de 2006, o cursinho pré-vestibular da UNESP Sorocaba de caráter sócio inclusivo, proporcionando maiores possibilidades de alunos de baixa renda de ingressarem no ensino superior com aulas ministradas, majoritariamente, pelos alunos do campus.</w:t>
      </w:r>
    </w:p>
    <w:p w:rsidR="000D7691" w:rsidRPr="000D7691" w:rsidRDefault="000D7691" w:rsidP="000D7691">
      <w:pPr>
        <w:pStyle w:val="TAMainText"/>
        <w:rPr>
          <w:rFonts w:ascii="Arial" w:hAnsi="Arial" w:cs="Arial"/>
          <w:lang w:val="pt-BR"/>
        </w:rPr>
      </w:pPr>
      <w:r w:rsidRPr="000D7691">
        <w:rPr>
          <w:rFonts w:ascii="Arial" w:hAnsi="Arial" w:cs="Arial"/>
          <w:lang w:val="pt-BR"/>
        </w:rPr>
        <w:t>No começo das atividades, contava-se com 20 alunos da rede municipal e, atualmente, com duas turmas extensivas totalizando 120 estudantes co</w:t>
      </w:r>
      <w:r w:rsidR="0039413D">
        <w:rPr>
          <w:rFonts w:ascii="Arial" w:hAnsi="Arial" w:cs="Arial"/>
          <w:lang w:val="pt-BR"/>
        </w:rPr>
        <w:t xml:space="preserve">m material didático individual </w:t>
      </w:r>
      <w:r w:rsidRPr="000D7691">
        <w:rPr>
          <w:rFonts w:ascii="Arial" w:hAnsi="Arial" w:cs="Arial"/>
          <w:lang w:val="pt-BR"/>
        </w:rPr>
        <w:t>e gratuito, entre outras vantagens.</w:t>
      </w:r>
    </w:p>
    <w:p w:rsidR="00E40A4B" w:rsidRDefault="00E40A4B">
      <w:pPr>
        <w:pStyle w:val="TAMainText"/>
        <w:ind w:firstLine="0"/>
        <w:rPr>
          <w:rFonts w:ascii="Arial" w:hAnsi="Arial" w:cs="Arial"/>
          <w:lang w:val="pt-BR"/>
        </w:rPr>
      </w:pPr>
    </w:p>
    <w:p w:rsidR="00E40A4B" w:rsidRDefault="00E40A4B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37683E" w:rsidRPr="00B72AC9" w:rsidRDefault="0037683E" w:rsidP="0037683E">
      <w:pPr>
        <w:pStyle w:val="EstiloAbsboxArial12ptesquerda015cmDepoisde6pt"/>
        <w:rPr>
          <w:lang w:val="pt-BR"/>
        </w:rPr>
      </w:pPr>
      <w:r>
        <w:rPr>
          <w:lang w:val="pt-BR"/>
        </w:rPr>
        <w:t>Objetivos</w:t>
      </w:r>
    </w:p>
    <w:p w:rsidR="000D7691" w:rsidRDefault="000D7691" w:rsidP="000D7691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  <w:r w:rsidRPr="00296D0D">
        <w:rPr>
          <w:rFonts w:ascii="Arial" w:hAnsi="Arial" w:cs="Arial"/>
          <w:lang w:val="pt-BR"/>
        </w:rPr>
        <w:t xml:space="preserve">O projeto de extensão “Cursinho pré-vestibular </w:t>
      </w:r>
      <w:r w:rsidRPr="00296D0D">
        <w:rPr>
          <w:rFonts w:ascii="Arial" w:hAnsi="Arial" w:cs="Arial"/>
          <w:caps/>
          <w:lang w:val="pt-BR"/>
        </w:rPr>
        <w:t>Gerabixo”</w:t>
      </w:r>
      <w:r w:rsidRPr="00296D0D">
        <w:rPr>
          <w:rFonts w:ascii="Arial" w:hAnsi="Arial" w:cs="Arial"/>
          <w:lang w:val="pt-BR"/>
        </w:rPr>
        <w:t xml:space="preserve"> foi criado com o objetivo de, por meio da participação de alunos do campus, ministrar aulas expositivas diárias para alunos financeiramente carentes provenientes da rede pública de ensino da cidade de Sorocaba e região.</w:t>
      </w:r>
    </w:p>
    <w:p w:rsidR="00E40A4B" w:rsidRDefault="00E40A4B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</w:p>
    <w:p w:rsidR="000D529D" w:rsidRPr="00ED036E" w:rsidRDefault="00E40A4B">
      <w:pPr>
        <w:pStyle w:val="TAMainText"/>
        <w:ind w:firstLine="0"/>
        <w:rPr>
          <w:rStyle w:val="apple-style-span"/>
          <w:rFonts w:ascii="Arial" w:hAnsi="Arial" w:cs="Arial"/>
          <w:shd w:val="clear" w:color="auto" w:fill="FFFFFF"/>
          <w:lang w:val="pt-BR"/>
        </w:rPr>
      </w:pPr>
      <w:r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 </w:t>
      </w:r>
    </w:p>
    <w:p w:rsidR="008B57F2" w:rsidRPr="00B72AC9" w:rsidRDefault="00E40A4B" w:rsidP="008B57F2">
      <w:pPr>
        <w:pStyle w:val="EstiloAbsboxArial12ptesquerda015cmDepoisde6pt"/>
        <w:rPr>
          <w:lang w:val="pt-BR"/>
        </w:rPr>
      </w:pPr>
      <w:r>
        <w:rPr>
          <w:lang w:val="pt-BR"/>
        </w:rPr>
        <w:t>Forma de Aplicação</w:t>
      </w:r>
    </w:p>
    <w:p w:rsidR="000D7691" w:rsidRPr="00296D0D" w:rsidRDefault="000D7691" w:rsidP="000D7691">
      <w:pPr>
        <w:pStyle w:val="TAMainText"/>
        <w:ind w:firstLine="0"/>
        <w:rPr>
          <w:rFonts w:ascii="Arial" w:hAnsi="Arial" w:cs="Arial"/>
          <w:lang w:val="pt-BR"/>
        </w:rPr>
      </w:pPr>
      <w:r w:rsidRPr="00296D0D">
        <w:rPr>
          <w:rFonts w:ascii="Arial" w:hAnsi="Arial" w:cs="Arial"/>
          <w:lang w:val="pt-BR"/>
        </w:rPr>
        <w:t xml:space="preserve">O cursinho GERABIXO seleciona seus alunos através de processo seletivo. Anualmente, são disponibilizadas 120 vagas, sendo 60 no período da manhã e 60 no período da noite. Além das aulas, o </w:t>
      </w:r>
      <w:r w:rsidRPr="00296D0D">
        <w:rPr>
          <w:rFonts w:ascii="Arial" w:hAnsi="Arial" w:cs="Arial"/>
          <w:caps/>
          <w:lang w:val="pt-BR"/>
        </w:rPr>
        <w:t>Gerabixo</w:t>
      </w:r>
      <w:r w:rsidRPr="00296D0D">
        <w:rPr>
          <w:rFonts w:ascii="Arial" w:hAnsi="Arial" w:cs="Arial"/>
          <w:lang w:val="pt-BR"/>
        </w:rPr>
        <w:t xml:space="preserve"> oferece dois projetos extracurriculares aos sábados, que visam aprimorar o aprendizado do aluno: o </w:t>
      </w:r>
      <w:proofErr w:type="spellStart"/>
      <w:r w:rsidRPr="00296D0D">
        <w:rPr>
          <w:rFonts w:ascii="Arial" w:hAnsi="Arial" w:cs="Arial"/>
          <w:lang w:val="pt-BR"/>
        </w:rPr>
        <w:t>Sabadão</w:t>
      </w:r>
      <w:proofErr w:type="spellEnd"/>
      <w:r w:rsidRPr="00296D0D">
        <w:rPr>
          <w:rFonts w:ascii="Arial" w:hAnsi="Arial" w:cs="Arial"/>
          <w:lang w:val="pt-BR"/>
        </w:rPr>
        <w:t xml:space="preserve">, no qual os alunos tem a oportunidade de rever e aprofundar a matéria vista em sala de aula, e também aulas de reforço que surgiram a pedido dos alunos, </w:t>
      </w:r>
      <w:r w:rsidR="0039413D">
        <w:rPr>
          <w:rFonts w:ascii="Arial" w:hAnsi="Arial" w:cs="Arial"/>
          <w:lang w:val="pt-BR"/>
        </w:rPr>
        <w:t>para suprir a carência destes</w:t>
      </w:r>
      <w:r w:rsidRPr="00296D0D">
        <w:rPr>
          <w:rFonts w:ascii="Arial" w:hAnsi="Arial" w:cs="Arial"/>
          <w:lang w:val="pt-BR"/>
        </w:rPr>
        <w:t xml:space="preserve"> em matemática básica. A comunicação professor-aluno é f</w:t>
      </w:r>
      <w:r w:rsidR="0039413D">
        <w:rPr>
          <w:rFonts w:ascii="Arial" w:hAnsi="Arial" w:cs="Arial"/>
          <w:lang w:val="pt-BR"/>
        </w:rPr>
        <w:t>eita por meio de redes sociais na</w:t>
      </w:r>
      <w:r w:rsidRPr="00296D0D">
        <w:rPr>
          <w:rFonts w:ascii="Arial" w:hAnsi="Arial" w:cs="Arial"/>
          <w:lang w:val="pt-BR"/>
        </w:rPr>
        <w:t xml:space="preserve"> internet, visando estimular o aluno no estudo em </w:t>
      </w:r>
      <w:r w:rsidRPr="00296D0D">
        <w:rPr>
          <w:rFonts w:ascii="Arial" w:hAnsi="Arial" w:cs="Arial"/>
          <w:lang w:val="pt-BR"/>
        </w:rPr>
        <w:lastRenderedPageBreak/>
        <w:t xml:space="preserve">sua própria casa, com plantão de dúvidas </w:t>
      </w:r>
      <w:r w:rsidRPr="00296D0D">
        <w:rPr>
          <w:rFonts w:ascii="Arial" w:hAnsi="Arial" w:cs="Arial"/>
          <w:i/>
          <w:lang w:val="pt-BR"/>
        </w:rPr>
        <w:t>online</w:t>
      </w:r>
      <w:r w:rsidRPr="00296D0D">
        <w:rPr>
          <w:rFonts w:ascii="Arial" w:hAnsi="Arial" w:cs="Arial"/>
          <w:lang w:val="pt-BR"/>
        </w:rPr>
        <w:t xml:space="preserve">, e também presencialmente, com </w:t>
      </w:r>
      <w:r w:rsidR="0039413D">
        <w:rPr>
          <w:rFonts w:ascii="Arial" w:hAnsi="Arial" w:cs="Arial"/>
          <w:lang w:val="pt-BR"/>
        </w:rPr>
        <w:t>plantonistas, em horários extra</w:t>
      </w:r>
      <w:r w:rsidRPr="00296D0D">
        <w:rPr>
          <w:rFonts w:ascii="Arial" w:hAnsi="Arial" w:cs="Arial"/>
          <w:lang w:val="pt-BR"/>
        </w:rPr>
        <w:t xml:space="preserve">classe no campus da </w:t>
      </w:r>
      <w:proofErr w:type="gramStart"/>
      <w:r w:rsidRPr="00296D0D">
        <w:rPr>
          <w:rFonts w:ascii="Arial" w:hAnsi="Arial" w:cs="Arial"/>
          <w:lang w:val="pt-BR"/>
        </w:rPr>
        <w:t>Unesp</w:t>
      </w:r>
      <w:proofErr w:type="gramEnd"/>
      <w:r w:rsidRPr="00296D0D">
        <w:rPr>
          <w:rFonts w:ascii="Arial" w:hAnsi="Arial" w:cs="Arial"/>
          <w:lang w:val="pt-BR"/>
        </w:rPr>
        <w:t xml:space="preserve">. A fim de acompanhar a qualidade de ensino ao longo do ano, o curso </w:t>
      </w:r>
      <w:r w:rsidRPr="00296D0D">
        <w:rPr>
          <w:rFonts w:ascii="Arial" w:hAnsi="Arial" w:cs="Arial"/>
          <w:caps/>
          <w:lang w:val="pt-BR"/>
        </w:rPr>
        <w:t>Gerabixo</w:t>
      </w:r>
      <w:r w:rsidRPr="00296D0D">
        <w:rPr>
          <w:rFonts w:ascii="Arial" w:hAnsi="Arial" w:cs="Arial"/>
          <w:lang w:val="pt-BR"/>
        </w:rPr>
        <w:t xml:space="preserve"> realiza mensalmente uma prova simulada de vestibular múltipla-escolha e dissertativa bem como uma avaliação semestral dos professores do cursinho, possibilitando assim o aperfeiçoamento constante do ensino.</w:t>
      </w:r>
    </w:p>
    <w:p w:rsidR="00E40A4B" w:rsidRDefault="00E40A4B">
      <w:pPr>
        <w:pStyle w:val="TAMainText"/>
        <w:ind w:firstLine="0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</w:p>
    <w:p w:rsidR="001C51E0" w:rsidRDefault="00E40A4B" w:rsidP="00B72AC9">
      <w:pPr>
        <w:pStyle w:val="EstiloAbsboxArial12ptesquerda015cmDepoisde6pt"/>
        <w:rPr>
          <w:lang w:val="pt-BR"/>
        </w:rPr>
      </w:pPr>
      <w:r>
        <w:rPr>
          <w:lang w:val="pt-BR"/>
        </w:rPr>
        <w:t>Resultados</w:t>
      </w:r>
    </w:p>
    <w:p w:rsidR="000D7691" w:rsidRDefault="000D7691" w:rsidP="000D7691">
      <w:pPr>
        <w:jc w:val="both"/>
        <w:rPr>
          <w:rFonts w:ascii="Arial" w:hAnsi="Arial" w:cs="Arial"/>
          <w:lang w:val="pt-BR"/>
        </w:rPr>
      </w:pPr>
      <w:bookmarkStart w:id="0" w:name="_GoBack"/>
      <w:r w:rsidRPr="00296D0D">
        <w:rPr>
          <w:rFonts w:ascii="Arial" w:hAnsi="Arial" w:cs="Arial"/>
          <w:lang w:val="pt-BR"/>
        </w:rPr>
        <w:t xml:space="preserve">O projeto GERABIXO cresce a cada ano, visto as aprovações em instituições públicas e privadas desde o ano de 2006, início do projeto. Foram </w:t>
      </w:r>
      <w:proofErr w:type="gramStart"/>
      <w:r w:rsidRPr="00296D0D">
        <w:rPr>
          <w:rFonts w:ascii="Arial" w:hAnsi="Arial" w:cs="Arial"/>
          <w:lang w:val="pt-BR"/>
        </w:rPr>
        <w:t>7</w:t>
      </w:r>
      <w:proofErr w:type="gramEnd"/>
      <w:r w:rsidRPr="00296D0D">
        <w:rPr>
          <w:rFonts w:ascii="Arial" w:hAnsi="Arial" w:cs="Arial"/>
          <w:lang w:val="pt-BR"/>
        </w:rPr>
        <w:t xml:space="preserve"> aprovações logo no primeiro ano, e este número subiu para 20 aprovados no segundo ano de projeto. Em 2008 foram 17 aprovações contando apenas instituições públicas. Nos anos de 2009 e </w:t>
      </w:r>
      <w:smartTag w:uri="urn:schemas-microsoft-com:office:smarttags" w:element="metricconverter">
        <w:smartTagPr>
          <w:attr w:name="ProductID" w:val="2010 a"/>
        </w:smartTagPr>
        <w:r w:rsidRPr="00296D0D">
          <w:rPr>
            <w:rFonts w:ascii="Arial" w:hAnsi="Arial" w:cs="Arial"/>
            <w:lang w:val="pt-BR"/>
          </w:rPr>
          <w:t>2010 a</w:t>
        </w:r>
      </w:smartTag>
      <w:r w:rsidRPr="00296D0D">
        <w:rPr>
          <w:rFonts w:ascii="Arial" w:hAnsi="Arial" w:cs="Arial"/>
          <w:lang w:val="pt-BR"/>
        </w:rPr>
        <w:t xml:space="preserve"> tendência foi a mesma, com 36 aprovações no primeiro ano e 20 candidatos aprovados em universidades públicas no segundo, além das instituições privadas, através do </w:t>
      </w:r>
      <w:proofErr w:type="spellStart"/>
      <w:proofErr w:type="gramStart"/>
      <w:r w:rsidRPr="00296D0D">
        <w:rPr>
          <w:rFonts w:ascii="Arial" w:hAnsi="Arial" w:cs="Arial"/>
          <w:lang w:val="pt-BR"/>
        </w:rPr>
        <w:t>ProU</w:t>
      </w:r>
      <w:r w:rsidR="00120D4B">
        <w:rPr>
          <w:rFonts w:ascii="Arial" w:hAnsi="Arial" w:cs="Arial"/>
          <w:lang w:val="pt-BR"/>
        </w:rPr>
        <w:t>ni</w:t>
      </w:r>
      <w:proofErr w:type="spellEnd"/>
      <w:proofErr w:type="gramEnd"/>
      <w:r w:rsidR="00120D4B">
        <w:rPr>
          <w:rFonts w:ascii="Arial" w:hAnsi="Arial" w:cs="Arial"/>
          <w:lang w:val="pt-BR"/>
        </w:rPr>
        <w:t>. No último ano de 2011,</w:t>
      </w:r>
      <w:r w:rsidRPr="00296D0D">
        <w:rPr>
          <w:rFonts w:ascii="Arial" w:hAnsi="Arial" w:cs="Arial"/>
          <w:lang w:val="pt-BR"/>
        </w:rPr>
        <w:t xml:space="preserve"> 26</w:t>
      </w:r>
      <w:r w:rsidR="0039413D">
        <w:rPr>
          <w:rFonts w:ascii="Arial" w:hAnsi="Arial" w:cs="Arial"/>
          <w:lang w:val="pt-BR"/>
        </w:rPr>
        <w:t xml:space="preserve"> alunos</w:t>
      </w:r>
      <w:r w:rsidRPr="00296D0D">
        <w:rPr>
          <w:rFonts w:ascii="Arial" w:hAnsi="Arial" w:cs="Arial"/>
          <w:lang w:val="pt-BR"/>
        </w:rPr>
        <w:t xml:space="preserve"> </w:t>
      </w:r>
      <w:r w:rsidR="00120D4B">
        <w:rPr>
          <w:rFonts w:ascii="Arial" w:hAnsi="Arial" w:cs="Arial"/>
          <w:lang w:val="pt-BR"/>
        </w:rPr>
        <w:t xml:space="preserve">foram aprovados </w:t>
      </w:r>
      <w:r w:rsidRPr="00296D0D">
        <w:rPr>
          <w:rFonts w:ascii="Arial" w:hAnsi="Arial" w:cs="Arial"/>
          <w:lang w:val="pt-BR"/>
        </w:rPr>
        <w:t>em un</w:t>
      </w:r>
      <w:r w:rsidR="00120D4B">
        <w:rPr>
          <w:rFonts w:ascii="Arial" w:hAnsi="Arial" w:cs="Arial"/>
          <w:lang w:val="pt-BR"/>
        </w:rPr>
        <w:t xml:space="preserve">iversidades públicas e também </w:t>
      </w:r>
      <w:proofErr w:type="gramStart"/>
      <w:r w:rsidR="00120D4B">
        <w:rPr>
          <w:rFonts w:ascii="Arial" w:hAnsi="Arial" w:cs="Arial"/>
          <w:lang w:val="pt-BR"/>
        </w:rPr>
        <w:t>houveram</w:t>
      </w:r>
      <w:proofErr w:type="gramEnd"/>
      <w:r w:rsidR="00120D4B">
        <w:rPr>
          <w:rFonts w:ascii="Arial" w:hAnsi="Arial" w:cs="Arial"/>
          <w:lang w:val="pt-BR"/>
        </w:rPr>
        <w:t xml:space="preserve"> aprovações</w:t>
      </w:r>
      <w:r w:rsidRPr="00296D0D">
        <w:rPr>
          <w:rFonts w:ascii="Arial" w:hAnsi="Arial" w:cs="Arial"/>
          <w:lang w:val="pt-BR"/>
        </w:rPr>
        <w:t xml:space="preserve"> </w:t>
      </w:r>
      <w:r w:rsidR="00120D4B">
        <w:rPr>
          <w:rFonts w:ascii="Arial" w:hAnsi="Arial" w:cs="Arial"/>
          <w:lang w:val="pt-BR"/>
        </w:rPr>
        <w:t xml:space="preserve">em </w:t>
      </w:r>
      <w:r w:rsidRPr="00296D0D">
        <w:rPr>
          <w:rFonts w:ascii="Arial" w:hAnsi="Arial" w:cs="Arial"/>
          <w:lang w:val="pt-BR"/>
        </w:rPr>
        <w:t>concursos públicos, faculdades técnic</w:t>
      </w:r>
      <w:r w:rsidR="00120D4B">
        <w:rPr>
          <w:rFonts w:ascii="Arial" w:hAnsi="Arial" w:cs="Arial"/>
          <w:lang w:val="pt-BR"/>
        </w:rPr>
        <w:t xml:space="preserve">as e privadas através do </w:t>
      </w:r>
      <w:proofErr w:type="spellStart"/>
      <w:r w:rsidR="00120D4B">
        <w:rPr>
          <w:rFonts w:ascii="Arial" w:hAnsi="Arial" w:cs="Arial"/>
          <w:lang w:val="pt-BR"/>
        </w:rPr>
        <w:t>ProUni</w:t>
      </w:r>
      <w:proofErr w:type="spellEnd"/>
      <w:r w:rsidR="00120D4B">
        <w:rPr>
          <w:rFonts w:ascii="Arial" w:hAnsi="Arial" w:cs="Arial"/>
          <w:lang w:val="pt-BR"/>
        </w:rPr>
        <w:t xml:space="preserve">. </w:t>
      </w:r>
      <w:r w:rsidRPr="00296D0D">
        <w:rPr>
          <w:rFonts w:ascii="Arial" w:hAnsi="Arial" w:cs="Arial"/>
          <w:lang w:val="pt-BR"/>
        </w:rPr>
        <w:t xml:space="preserve">Em 2012 tivemos um total de 47 aprovados, sendo 37 em universidades públicas, 10 em instituições privadas através do </w:t>
      </w:r>
      <w:proofErr w:type="spellStart"/>
      <w:proofErr w:type="gramStart"/>
      <w:r w:rsidRPr="00296D0D">
        <w:rPr>
          <w:rFonts w:ascii="Arial" w:hAnsi="Arial" w:cs="Arial"/>
          <w:lang w:val="pt-BR"/>
        </w:rPr>
        <w:t>ProUni</w:t>
      </w:r>
      <w:proofErr w:type="spellEnd"/>
      <w:proofErr w:type="gramEnd"/>
      <w:r w:rsidRPr="00296D0D">
        <w:rPr>
          <w:rFonts w:ascii="Arial" w:hAnsi="Arial" w:cs="Arial"/>
          <w:lang w:val="pt-BR"/>
        </w:rPr>
        <w:t>. Apesar do crescimento e do crescente número de beneficiados, o alto índice de evasão, relacionado principalmente ao alto custo do transporte e distância entre o curso e a moradia, além da dificuldade de manter um projeto desta dimensão, fazem do GERABIXO</w:t>
      </w:r>
      <w:r w:rsidR="00120D4B">
        <w:rPr>
          <w:rFonts w:ascii="Arial" w:hAnsi="Arial" w:cs="Arial"/>
          <w:lang w:val="pt-BR"/>
        </w:rPr>
        <w:t xml:space="preserve"> um desafio para todos, alunos e professores, que por sua vez buscam</w:t>
      </w:r>
      <w:r w:rsidRPr="00296D0D">
        <w:rPr>
          <w:rFonts w:ascii="Arial" w:hAnsi="Arial" w:cs="Arial"/>
          <w:lang w:val="pt-BR"/>
        </w:rPr>
        <w:t xml:space="preserve"> sempre melhorar e assim beneficiar aqueles que mais carecem.</w:t>
      </w:r>
    </w:p>
    <w:bookmarkEnd w:id="0"/>
    <w:p w:rsidR="000D7691" w:rsidRDefault="000D7691" w:rsidP="000D7691">
      <w:pPr>
        <w:rPr>
          <w:lang w:val="pt-BR"/>
        </w:rPr>
      </w:pPr>
      <w:r w:rsidRPr="00462182">
        <w:rPr>
          <w:noProof/>
          <w:lang w:val="pt-BR" w:eastAsia="pt-BR"/>
        </w:rPr>
        <w:lastRenderedPageBreak/>
        <w:drawing>
          <wp:inline distT="0" distB="0" distL="0" distR="0">
            <wp:extent cx="2969895" cy="1566213"/>
            <wp:effectExtent l="0" t="0" r="20955" b="1524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0A4B" w:rsidRDefault="00E40A4B" w:rsidP="00E40A4B">
      <w:pPr>
        <w:rPr>
          <w:lang w:val="pt-BR"/>
        </w:rPr>
      </w:pPr>
    </w:p>
    <w:p w:rsidR="00E40A4B" w:rsidRDefault="008F1472" w:rsidP="00E40A4B">
      <w:pPr>
        <w:rPr>
          <w:lang w:val="pt-BR"/>
        </w:rPr>
      </w:pPr>
      <w:r w:rsidRPr="008F1472">
        <w:rPr>
          <w:lang w:val="pt-BR"/>
        </w:rPr>
        <w:drawing>
          <wp:inline distT="0" distB="0" distL="0" distR="0">
            <wp:extent cx="2950845" cy="1771650"/>
            <wp:effectExtent l="19050" t="0" r="20955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0A4B" w:rsidRPr="00E40A4B" w:rsidRDefault="00E40A4B" w:rsidP="00E40A4B">
      <w:pPr>
        <w:rPr>
          <w:lang w:val="pt-BR"/>
        </w:rPr>
      </w:pPr>
    </w:p>
    <w:p w:rsidR="001C51E0" w:rsidRDefault="001C51E0" w:rsidP="00B72AC9">
      <w:pPr>
        <w:pStyle w:val="EstiloAbsboxArial12ptesquerda015cmDepoisde6pt"/>
        <w:rPr>
          <w:lang w:val="pt-BR"/>
        </w:rPr>
      </w:pPr>
      <w:r>
        <w:rPr>
          <w:lang w:val="pt-BR"/>
        </w:rPr>
        <w:t>Conclusões</w:t>
      </w:r>
    </w:p>
    <w:p w:rsidR="000D7691" w:rsidRDefault="000D7691" w:rsidP="000D7691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Ao longo dos set</w:t>
      </w:r>
      <w:r w:rsidR="00120D4B">
        <w:rPr>
          <w:rFonts w:ascii="Arial" w:hAnsi="Arial" w:cs="Arial"/>
          <w:lang w:val="pt-BR"/>
        </w:rPr>
        <w:t>e anos de existência do cursinho, é notável sua evolução</w:t>
      </w:r>
      <w:r w:rsidR="00B16AAC">
        <w:rPr>
          <w:rFonts w:ascii="Arial" w:hAnsi="Arial" w:cs="Arial"/>
          <w:lang w:val="pt-BR"/>
        </w:rPr>
        <w:t xml:space="preserve"> e fortalecimento</w:t>
      </w:r>
      <w:r>
        <w:rPr>
          <w:rFonts w:ascii="Arial" w:hAnsi="Arial" w:cs="Arial"/>
          <w:lang w:val="pt-BR"/>
        </w:rPr>
        <w:t xml:space="preserve">. </w:t>
      </w:r>
      <w:r w:rsidR="00120D4B">
        <w:rPr>
          <w:rFonts w:ascii="Arial" w:hAnsi="Arial" w:cs="Arial"/>
          <w:lang w:val="pt-BR"/>
        </w:rPr>
        <w:t>No gráfico, explicita-se a tendência que o projeto tem de, cada vez mais</w:t>
      </w:r>
      <w:r w:rsidR="00B16AAC">
        <w:rPr>
          <w:rFonts w:ascii="Arial" w:hAnsi="Arial" w:cs="Arial"/>
          <w:lang w:val="pt-BR"/>
        </w:rPr>
        <w:t>,</w:t>
      </w:r>
      <w:r w:rsidR="00120D4B">
        <w:rPr>
          <w:rFonts w:ascii="Arial" w:hAnsi="Arial" w:cs="Arial"/>
          <w:lang w:val="pt-BR"/>
        </w:rPr>
        <w:t xml:space="preserve"> aprovar pessoas em faculdades públicas ou particulares com bolsa de estudos integral.</w:t>
      </w:r>
    </w:p>
    <w:p w:rsidR="00E40A4B" w:rsidRDefault="00E40A4B">
      <w:pPr>
        <w:pStyle w:val="TAMainText"/>
        <w:ind w:firstLine="0"/>
        <w:rPr>
          <w:rFonts w:ascii="Arial" w:hAnsi="Arial" w:cs="Arial"/>
          <w:lang w:val="pt-BR"/>
        </w:rPr>
      </w:pPr>
    </w:p>
    <w:p w:rsidR="00E40A4B" w:rsidRDefault="00E40A4B">
      <w:pPr>
        <w:pStyle w:val="TAMainText"/>
        <w:ind w:firstLine="0"/>
        <w:rPr>
          <w:rFonts w:ascii="Arial" w:hAnsi="Arial" w:cs="Arial"/>
          <w:lang w:val="pt-BR"/>
        </w:rPr>
      </w:pPr>
    </w:p>
    <w:p w:rsidR="001C51E0" w:rsidRDefault="001C51E0" w:rsidP="00B72AC9">
      <w:pPr>
        <w:pStyle w:val="EstiloAbsboxArial12ptesquerda015cmDepoisde6pt"/>
        <w:rPr>
          <w:lang w:val="pt-BR"/>
        </w:rPr>
      </w:pPr>
      <w:r>
        <w:rPr>
          <w:lang w:val="pt-BR"/>
        </w:rPr>
        <w:t>Agradecimentos</w:t>
      </w:r>
    </w:p>
    <w:p w:rsidR="000D7691" w:rsidRDefault="000D7691" w:rsidP="000D7691">
      <w:pPr>
        <w:pStyle w:val="TAMainText"/>
        <w:ind w:firstLine="0"/>
        <w:rPr>
          <w:rFonts w:ascii="Arial" w:hAnsi="Arial" w:cs="Arial"/>
          <w:lang w:val="pt-BR"/>
        </w:rPr>
      </w:pPr>
      <w:r w:rsidRPr="0079411F">
        <w:rPr>
          <w:rFonts w:ascii="Arial" w:hAnsi="Arial" w:cs="Arial"/>
          <w:lang w:val="pt-BR"/>
        </w:rPr>
        <w:t xml:space="preserve">Pró Reitoria de Extensão Universitária da </w:t>
      </w:r>
      <w:proofErr w:type="gramStart"/>
      <w:r w:rsidRPr="0079411F">
        <w:rPr>
          <w:rFonts w:ascii="Arial" w:hAnsi="Arial" w:cs="Arial"/>
          <w:lang w:val="pt-BR"/>
        </w:rPr>
        <w:t>Unesp</w:t>
      </w:r>
      <w:proofErr w:type="gramEnd"/>
      <w:r w:rsidRPr="0079411F">
        <w:rPr>
          <w:rFonts w:ascii="Arial" w:hAnsi="Arial" w:cs="Arial"/>
          <w:lang w:val="pt-BR"/>
        </w:rPr>
        <w:t xml:space="preserve"> e Fundação </w:t>
      </w:r>
      <w:r>
        <w:rPr>
          <w:rFonts w:ascii="Arial" w:hAnsi="Arial" w:cs="Arial"/>
          <w:lang w:val="pt-BR"/>
        </w:rPr>
        <w:t xml:space="preserve">para o desenvolvimento da UNESP, ao Instituto de Pesquisas Tecnológicas (IPT) pelo apoio financeiro e institucional e aos orientadores José Arnaldo F. </w:t>
      </w:r>
      <w:proofErr w:type="spellStart"/>
      <w:r>
        <w:rPr>
          <w:rFonts w:ascii="Arial" w:hAnsi="Arial" w:cs="Arial"/>
          <w:lang w:val="pt-BR"/>
        </w:rPr>
        <w:t>Roveda</w:t>
      </w:r>
      <w:proofErr w:type="spellEnd"/>
      <w:r>
        <w:rPr>
          <w:rFonts w:ascii="Arial" w:hAnsi="Arial" w:cs="Arial"/>
          <w:lang w:val="pt-BR"/>
        </w:rPr>
        <w:t xml:space="preserve"> e Sandra </w:t>
      </w:r>
      <w:proofErr w:type="spellStart"/>
      <w:r>
        <w:rPr>
          <w:rFonts w:ascii="Arial" w:hAnsi="Arial" w:cs="Arial"/>
          <w:lang w:val="pt-BR"/>
        </w:rPr>
        <w:t>Roveda</w:t>
      </w:r>
      <w:proofErr w:type="spellEnd"/>
      <w:r>
        <w:rPr>
          <w:rFonts w:ascii="Arial" w:hAnsi="Arial" w:cs="Arial"/>
          <w:lang w:val="pt-BR"/>
        </w:rPr>
        <w:t xml:space="preserve"> pela atenção e ajuda durante todo o projeto, desde de seu início.</w:t>
      </w:r>
    </w:p>
    <w:sectPr w:rsidR="000D7691" w:rsidSect="004E33D8">
      <w:footerReference w:type="default" r:id="rId10"/>
      <w:type w:val="continuous"/>
      <w:pgSz w:w="11907" w:h="16840" w:code="9"/>
      <w:pgMar w:top="1134" w:right="1134" w:bottom="1134" w:left="1134" w:header="284" w:footer="890" w:gutter="0"/>
      <w:cols w:num="2" w:space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F4" w:rsidRDefault="007B6AF4">
      <w:r>
        <w:separator/>
      </w:r>
    </w:p>
  </w:endnote>
  <w:endnote w:type="continuationSeparator" w:id="0">
    <w:p w:rsidR="007B6AF4" w:rsidRDefault="007B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FF" w:rsidRDefault="00257BFF" w:rsidP="00257BFF">
    <w:pPr>
      <w:pStyle w:val="Rodap"/>
      <w:rPr>
        <w:b/>
        <w:i/>
        <w:iCs/>
        <w:sz w:val="16"/>
        <w:szCs w:val="16"/>
        <w:lang w:val="pt-BR"/>
      </w:rPr>
    </w:pPr>
  </w:p>
  <w:p w:rsidR="00257BFF" w:rsidRPr="00B72AC9" w:rsidRDefault="00257BFF" w:rsidP="00257BFF">
    <w:pPr>
      <w:pStyle w:val="Rodap"/>
      <w:rPr>
        <w:b/>
        <w:sz w:val="16"/>
        <w:szCs w:val="16"/>
        <w:lang w:val="pt-BR"/>
      </w:rPr>
    </w:pPr>
    <w:r>
      <w:rPr>
        <w:b/>
        <w:i/>
        <w:iCs/>
        <w:sz w:val="16"/>
        <w:szCs w:val="16"/>
        <w:lang w:val="pt-BR"/>
      </w:rPr>
      <w:t xml:space="preserve">7° </w:t>
    </w:r>
    <w:r w:rsidRPr="00B72AC9">
      <w:rPr>
        <w:b/>
        <w:i/>
        <w:iCs/>
        <w:sz w:val="16"/>
        <w:szCs w:val="16"/>
        <w:lang w:val="pt-BR"/>
      </w:rPr>
      <w:t xml:space="preserve">Congresso de </w:t>
    </w:r>
    <w:r>
      <w:rPr>
        <w:b/>
        <w:i/>
        <w:iCs/>
        <w:sz w:val="16"/>
        <w:szCs w:val="16"/>
        <w:lang w:val="pt-BR"/>
      </w:rPr>
      <w:t>Extensão Universitária da UNESP</w:t>
    </w:r>
  </w:p>
  <w:p w:rsidR="00186FD4" w:rsidRPr="00257BFF" w:rsidRDefault="00186FD4" w:rsidP="00257BFF">
    <w:pPr>
      <w:pStyle w:val="Rodap"/>
      <w:rPr>
        <w:lang w:val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D4" w:rsidRDefault="006D54B5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  <w:lang w:val="pt-BR"/>
      </w:rPr>
    </w:pP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begin"/>
    </w:r>
    <w:r w:rsidR="00186FD4">
      <w:rPr>
        <w:rStyle w:val="Nmerodepgina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separate"/>
    </w:r>
    <w:r w:rsidR="008F1472">
      <w:rPr>
        <w:rStyle w:val="Nmerodepgina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end"/>
    </w:r>
  </w:p>
  <w:p w:rsidR="00186FD4" w:rsidRDefault="00186FD4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  <w:r>
      <w:rPr>
        <w:rFonts w:ascii="Times New Roman" w:hAnsi="Times New Roman" w:cs="Times New Roman"/>
        <w:i/>
        <w:iCs/>
        <w:sz w:val="16"/>
        <w:szCs w:val="16"/>
        <w:lang w:val="pt-BR"/>
      </w:rPr>
      <w:t>25</w:t>
    </w:r>
    <w:r>
      <w:rPr>
        <w:rFonts w:ascii="Times New Roman" w:hAnsi="Times New Roman" w:cs="Times New Roman"/>
        <w:i/>
        <w:iCs/>
        <w:sz w:val="16"/>
        <w:szCs w:val="16"/>
        <w:vertAlign w:val="superscript"/>
        <w:lang w:val="pt-BR"/>
      </w:rPr>
      <w:t>a</w:t>
    </w:r>
    <w:r>
      <w:rPr>
        <w:rFonts w:ascii="Times New Roman" w:hAnsi="Times New Roman" w:cs="Times New Roman"/>
        <w:i/>
        <w:iCs/>
        <w:sz w:val="16"/>
        <w:szCs w:val="16"/>
        <w:lang w:val="pt-BR"/>
      </w:rPr>
      <w:t xml:space="preserve"> Reunião Anual da Sociedade Brasileira de Química - SBQ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F4" w:rsidRDefault="007B6AF4">
      <w:r>
        <w:separator/>
      </w:r>
    </w:p>
  </w:footnote>
  <w:footnote w:type="continuationSeparator" w:id="0">
    <w:p w:rsidR="007B6AF4" w:rsidRDefault="007B6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660"/>
      <w:gridCol w:w="3417"/>
      <w:gridCol w:w="3742"/>
    </w:tblGrid>
    <w:tr w:rsidR="00186FD4" w:rsidRPr="00257BFF">
      <w:tc>
        <w:tcPr>
          <w:tcW w:w="2660" w:type="dxa"/>
        </w:tcPr>
        <w:p w:rsidR="00186FD4" w:rsidRPr="00985141" w:rsidRDefault="006A2609" w:rsidP="00257BFF">
          <w:pPr>
            <w:pStyle w:val="Cabealho"/>
            <w:rPr>
              <w:sz w:val="18"/>
              <w:szCs w:val="18"/>
              <w:lang w:val="pt-BR"/>
            </w:rPr>
          </w:pPr>
          <w:r>
            <w:rPr>
              <w:noProof/>
              <w:sz w:val="18"/>
              <w:szCs w:val="18"/>
              <w:lang w:val="pt-BR" w:eastAsia="pt-BR"/>
            </w:rPr>
            <w:drawing>
              <wp:inline distT="0" distB="0" distL="0" distR="0">
                <wp:extent cx="1123950" cy="371475"/>
                <wp:effectExtent l="0" t="0" r="0" b="9525"/>
                <wp:docPr id="1" name="Imagem 1" descr="logo_un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7" w:type="dxa"/>
        </w:tcPr>
        <w:p w:rsidR="00257BFF" w:rsidRDefault="00257BFF" w:rsidP="00257BFF">
          <w:pPr>
            <w:pStyle w:val="Cabealho"/>
            <w:jc w:val="center"/>
            <w:rPr>
              <w:sz w:val="22"/>
              <w:szCs w:val="22"/>
              <w:lang w:val="pt-BR"/>
            </w:rPr>
          </w:pPr>
        </w:p>
        <w:p w:rsidR="00186FD4" w:rsidRPr="00985141" w:rsidRDefault="00257BFF" w:rsidP="00257BFF">
          <w:pPr>
            <w:pStyle w:val="Cabealho"/>
            <w:jc w:val="center"/>
            <w:rPr>
              <w:sz w:val="18"/>
              <w:szCs w:val="18"/>
              <w:lang w:val="pt-BR"/>
            </w:rPr>
          </w:pPr>
          <w:r w:rsidRPr="00AB5EF3">
            <w:rPr>
              <w:sz w:val="22"/>
              <w:szCs w:val="22"/>
              <w:lang w:val="pt-BR"/>
            </w:rPr>
            <w:t>7° Congresso de Extensão Universitária da UNESP</w:t>
          </w:r>
        </w:p>
      </w:tc>
      <w:tc>
        <w:tcPr>
          <w:tcW w:w="3742" w:type="dxa"/>
        </w:tcPr>
        <w:p w:rsidR="00186FD4" w:rsidRPr="00985141" w:rsidRDefault="00257BFF" w:rsidP="00257BFF">
          <w:pPr>
            <w:pStyle w:val="Cabealho"/>
            <w:jc w:val="center"/>
            <w:rPr>
              <w:sz w:val="18"/>
              <w:szCs w:val="18"/>
              <w:lang w:val="pt-BR"/>
            </w:rPr>
          </w:pPr>
          <w:r>
            <w:rPr>
              <w:rFonts w:ascii="Arial" w:hAnsi="Arial" w:cs="Arial"/>
              <w:noProof/>
              <w:sz w:val="14"/>
              <w:lang w:val="pt-BR" w:eastAsia="pt-BR"/>
            </w:rPr>
            <w:drawing>
              <wp:inline distT="0" distB="0" distL="0" distR="0">
                <wp:extent cx="1076325" cy="721627"/>
                <wp:effectExtent l="0" t="0" r="0" b="254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26" cy="72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FD4" w:rsidRPr="0063384F" w:rsidRDefault="00186FD4" w:rsidP="00762EA0">
    <w:pPr>
      <w:pStyle w:val="Cabealh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2146"/>
    <w:rsid w:val="000013BD"/>
    <w:rsid w:val="00013CE6"/>
    <w:rsid w:val="000D529D"/>
    <w:rsid w:val="000D7691"/>
    <w:rsid w:val="000E1992"/>
    <w:rsid w:val="00117167"/>
    <w:rsid w:val="00120D4B"/>
    <w:rsid w:val="00166388"/>
    <w:rsid w:val="00183E4A"/>
    <w:rsid w:val="00186FD4"/>
    <w:rsid w:val="001C51E0"/>
    <w:rsid w:val="00257BFF"/>
    <w:rsid w:val="002D2F3A"/>
    <w:rsid w:val="0037683E"/>
    <w:rsid w:val="0039413D"/>
    <w:rsid w:val="003A53B1"/>
    <w:rsid w:val="003B3DA1"/>
    <w:rsid w:val="003D6700"/>
    <w:rsid w:val="003E3911"/>
    <w:rsid w:val="00425E91"/>
    <w:rsid w:val="004B3932"/>
    <w:rsid w:val="004C7FD2"/>
    <w:rsid w:val="004E33D8"/>
    <w:rsid w:val="004F3B8E"/>
    <w:rsid w:val="00521063"/>
    <w:rsid w:val="00541141"/>
    <w:rsid w:val="0058051F"/>
    <w:rsid w:val="00592861"/>
    <w:rsid w:val="005B3938"/>
    <w:rsid w:val="0061446F"/>
    <w:rsid w:val="0063384F"/>
    <w:rsid w:val="00637C14"/>
    <w:rsid w:val="00674F36"/>
    <w:rsid w:val="0068156C"/>
    <w:rsid w:val="006A2609"/>
    <w:rsid w:val="006D00EE"/>
    <w:rsid w:val="006D54B5"/>
    <w:rsid w:val="006E0621"/>
    <w:rsid w:val="00705799"/>
    <w:rsid w:val="00714D74"/>
    <w:rsid w:val="00725203"/>
    <w:rsid w:val="00762EA0"/>
    <w:rsid w:val="00767448"/>
    <w:rsid w:val="00773E18"/>
    <w:rsid w:val="007B2F79"/>
    <w:rsid w:val="007B6AF4"/>
    <w:rsid w:val="0080524A"/>
    <w:rsid w:val="008B57F2"/>
    <w:rsid w:val="008B63DF"/>
    <w:rsid w:val="008F1472"/>
    <w:rsid w:val="008F1859"/>
    <w:rsid w:val="008F2762"/>
    <w:rsid w:val="00923C4C"/>
    <w:rsid w:val="00981236"/>
    <w:rsid w:val="00985141"/>
    <w:rsid w:val="009A2452"/>
    <w:rsid w:val="009B5B17"/>
    <w:rsid w:val="00A539AD"/>
    <w:rsid w:val="00A70896"/>
    <w:rsid w:val="00A9752D"/>
    <w:rsid w:val="00B16AAC"/>
    <w:rsid w:val="00B279FA"/>
    <w:rsid w:val="00B33A94"/>
    <w:rsid w:val="00B72AC9"/>
    <w:rsid w:val="00B7418C"/>
    <w:rsid w:val="00B91F8B"/>
    <w:rsid w:val="00BB6D15"/>
    <w:rsid w:val="00C35DA0"/>
    <w:rsid w:val="00CB51A9"/>
    <w:rsid w:val="00D048B3"/>
    <w:rsid w:val="00D81CD1"/>
    <w:rsid w:val="00DA3284"/>
    <w:rsid w:val="00DA37C3"/>
    <w:rsid w:val="00DC5FF3"/>
    <w:rsid w:val="00E0150B"/>
    <w:rsid w:val="00E40A4B"/>
    <w:rsid w:val="00E8733E"/>
    <w:rsid w:val="00ED036E"/>
    <w:rsid w:val="00F03203"/>
    <w:rsid w:val="00F22146"/>
    <w:rsid w:val="00F53720"/>
    <w:rsid w:val="00F55D77"/>
    <w:rsid w:val="00F8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D8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rsid w:val="004E33D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4E33D8"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sid w:val="004E33D8"/>
    <w:rPr>
      <w:vertAlign w:val="superscript"/>
    </w:rPr>
  </w:style>
  <w:style w:type="character" w:styleId="Refdenotaderodap">
    <w:name w:val="footnote reference"/>
    <w:semiHidden/>
    <w:rsid w:val="004E33D8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4E33D8"/>
  </w:style>
  <w:style w:type="paragraph" w:customStyle="1" w:styleId="TFReferencesSection">
    <w:name w:val="TF_References_Section"/>
    <w:basedOn w:val="Normal"/>
    <w:rsid w:val="004E33D8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rsid w:val="004E33D8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4E33D8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4E33D8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4E33D8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4E33D8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rsid w:val="004E33D8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rsid w:val="004E33D8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rsid w:val="004E33D8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rsid w:val="004E33D8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4E33D8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4E33D8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4E33D8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4E33D8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rsid w:val="004E33D8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4E33D8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rsid w:val="004E33D8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rsid w:val="004E33D8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4E33D8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sid w:val="004E33D8"/>
    <w:rPr>
      <w:rFonts w:cs="Helvetica"/>
    </w:rPr>
  </w:style>
  <w:style w:type="paragraph" w:customStyle="1" w:styleId="TCTableBody">
    <w:name w:val="TC_Table_Body"/>
    <w:basedOn w:val="VDTableTitle"/>
    <w:rsid w:val="004E33D8"/>
    <w:pPr>
      <w:jc w:val="both"/>
    </w:pPr>
  </w:style>
  <w:style w:type="paragraph" w:styleId="Corpodetexto">
    <w:name w:val="Body Text"/>
    <w:basedOn w:val="Normal"/>
    <w:rsid w:val="004E33D8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sid w:val="004E33D8"/>
    <w:rPr>
      <w:rFonts w:cs="Helvetica"/>
    </w:rPr>
  </w:style>
  <w:style w:type="paragraph" w:customStyle="1" w:styleId="VBChartTitle">
    <w:name w:val="VB_Chart_Title"/>
    <w:basedOn w:val="Normal"/>
    <w:next w:val="Normal"/>
    <w:rsid w:val="004E33D8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4E33D8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rsid w:val="004E33D8"/>
    <w:rPr>
      <w:color w:val="0000FF"/>
      <w:u w:val="single"/>
    </w:rPr>
  </w:style>
  <w:style w:type="character" w:styleId="HiperlinkVisitado">
    <w:name w:val="FollowedHyperlink"/>
    <w:rsid w:val="004E33D8"/>
    <w:rPr>
      <w:color w:val="800080"/>
      <w:u w:val="single"/>
    </w:rPr>
  </w:style>
  <w:style w:type="paragraph" w:styleId="Cabealho">
    <w:name w:val="header"/>
    <w:basedOn w:val="Normal"/>
    <w:rsid w:val="004E33D8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rsid w:val="004E33D8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rsid w:val="004E33D8"/>
  </w:style>
  <w:style w:type="character" w:customStyle="1" w:styleId="apple-style-span">
    <w:name w:val="apple-style-span"/>
    <w:basedOn w:val="Fontepargpadro"/>
    <w:rsid w:val="004E33D8"/>
  </w:style>
  <w:style w:type="character" w:customStyle="1" w:styleId="apple-converted-space">
    <w:name w:val="apple-converted-space"/>
    <w:basedOn w:val="Fontepargpadro"/>
    <w:rsid w:val="004E33D8"/>
  </w:style>
  <w:style w:type="table" w:styleId="Tabelacomgrade">
    <w:name w:val="Table Grid"/>
    <w:basedOn w:val="Tabelanormal"/>
    <w:rsid w:val="0098123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AbsboxArial12ptesquerda015cmDepoisde6pt">
    <w:name w:val="Estilo Absbox + Arial 12 pt À esquerda:  015 cm Depois de:  6 pt"/>
    <w:basedOn w:val="Absbox"/>
    <w:rsid w:val="00B72AC9"/>
    <w:pPr>
      <w:pBdr>
        <w:top w:val="single" w:sz="6" w:space="0" w:color="auto"/>
        <w:left w:val="single" w:sz="6" w:space="4" w:color="auto"/>
        <w:bottom w:val="single" w:sz="6" w:space="0" w:color="auto"/>
        <w:right w:val="single" w:sz="6" w:space="4" w:color="auto"/>
      </w:pBdr>
      <w:shd w:val="solid" w:color="333399" w:fill="333399"/>
      <w:spacing w:after="120"/>
      <w:ind w:left="85"/>
    </w:pPr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B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F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D8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rsid w:val="004E33D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4E33D8"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sid w:val="004E33D8"/>
    <w:rPr>
      <w:vertAlign w:val="superscript"/>
    </w:rPr>
  </w:style>
  <w:style w:type="character" w:styleId="Refdenotaderodap">
    <w:name w:val="footnote reference"/>
    <w:semiHidden/>
    <w:rsid w:val="004E33D8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4E33D8"/>
  </w:style>
  <w:style w:type="paragraph" w:customStyle="1" w:styleId="TFReferencesSection">
    <w:name w:val="TF_References_Section"/>
    <w:basedOn w:val="Normal"/>
    <w:rsid w:val="004E33D8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rsid w:val="004E33D8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4E33D8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4E33D8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4E33D8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4E33D8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rsid w:val="004E33D8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rsid w:val="004E33D8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rsid w:val="004E33D8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rsid w:val="004E33D8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4E33D8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4E33D8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4E33D8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4E33D8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rsid w:val="004E33D8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4E33D8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rsid w:val="004E33D8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rsid w:val="004E33D8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4E33D8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sid w:val="004E33D8"/>
    <w:rPr>
      <w:rFonts w:cs="Helvetica"/>
    </w:rPr>
  </w:style>
  <w:style w:type="paragraph" w:customStyle="1" w:styleId="TCTableBody">
    <w:name w:val="TC_Table_Body"/>
    <w:basedOn w:val="VDTableTitle"/>
    <w:rsid w:val="004E33D8"/>
    <w:pPr>
      <w:jc w:val="both"/>
    </w:pPr>
  </w:style>
  <w:style w:type="paragraph" w:styleId="Corpodetexto">
    <w:name w:val="Body Text"/>
    <w:basedOn w:val="Normal"/>
    <w:rsid w:val="004E33D8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sid w:val="004E33D8"/>
    <w:rPr>
      <w:rFonts w:cs="Helvetica"/>
    </w:rPr>
  </w:style>
  <w:style w:type="paragraph" w:customStyle="1" w:styleId="VBChartTitle">
    <w:name w:val="VB_Chart_Title"/>
    <w:basedOn w:val="Normal"/>
    <w:next w:val="Normal"/>
    <w:rsid w:val="004E33D8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4E33D8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rsid w:val="004E33D8"/>
    <w:rPr>
      <w:color w:val="0000FF"/>
      <w:u w:val="single"/>
    </w:rPr>
  </w:style>
  <w:style w:type="character" w:styleId="HiperlinkVisitado">
    <w:name w:val="FollowedHyperlink"/>
    <w:rsid w:val="004E33D8"/>
    <w:rPr>
      <w:color w:val="800080"/>
      <w:u w:val="single"/>
    </w:rPr>
  </w:style>
  <w:style w:type="paragraph" w:styleId="Cabealho">
    <w:name w:val="header"/>
    <w:basedOn w:val="Normal"/>
    <w:rsid w:val="004E33D8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rsid w:val="004E33D8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rsid w:val="004E33D8"/>
  </w:style>
  <w:style w:type="character" w:customStyle="1" w:styleId="apple-style-span">
    <w:name w:val="apple-style-span"/>
    <w:basedOn w:val="Fontepargpadro"/>
    <w:rsid w:val="004E33D8"/>
  </w:style>
  <w:style w:type="character" w:customStyle="1" w:styleId="apple-converted-space">
    <w:name w:val="apple-converted-space"/>
    <w:basedOn w:val="Fontepargpadro"/>
    <w:rsid w:val="004E33D8"/>
  </w:style>
  <w:style w:type="table" w:styleId="Tabelacomgrade">
    <w:name w:val="Table Grid"/>
    <w:basedOn w:val="Tabelanormal"/>
    <w:rsid w:val="0098123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AbsboxArial12ptesquerda015cmDepoisde6pt">
    <w:name w:val="Estilo Absbox + Arial 12 pt À esquerda:  015 cm Depois de:  6 pt"/>
    <w:basedOn w:val="Absbox"/>
    <w:rsid w:val="00B72AC9"/>
    <w:pPr>
      <w:pBdr>
        <w:top w:val="single" w:sz="6" w:space="0" w:color="auto"/>
        <w:left w:val="single" w:sz="6" w:space="4" w:color="auto"/>
        <w:bottom w:val="single" w:sz="6" w:space="0" w:color="auto"/>
        <w:right w:val="single" w:sz="6" w:space="4" w:color="auto"/>
      </w:pBdr>
      <w:shd w:val="solid" w:color="333399" w:fill="333399"/>
      <w:spacing w:after="120"/>
      <w:ind w:left="85"/>
    </w:pPr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B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F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garida\Dropbox\Gerabixo\Apresenta&#231;&#245;es\Grafic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gerabix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000" b="1"/>
            </a:pPr>
            <a:r>
              <a:rPr lang="en-US" sz="1000" b="1"/>
              <a:t>Evolução de Aprovações</a:t>
            </a:r>
          </a:p>
        </c:rich>
      </c:tx>
    </c:title>
    <c:plotArea>
      <c:layout/>
      <c:scatterChart>
        <c:scatterStyle val="lineMarker"/>
        <c:ser>
          <c:idx val="0"/>
          <c:order val="0"/>
          <c:dLbls>
            <c:dLbl>
              <c:idx val="1"/>
              <c:layout>
                <c:manualLayout>
                  <c:x val="0"/>
                  <c:y val="5.6603773584905613E-2"/>
                </c:manualLayout>
              </c:layout>
              <c:showVal val="1"/>
            </c:dLbl>
            <c:dLbl>
              <c:idx val="5"/>
              <c:layout>
                <c:manualLayout>
                  <c:x val="-6.3018242122719739E-2"/>
                  <c:y val="-4.40251572327044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pt-BR"/>
              </a:p>
            </c:txPr>
            <c:showVal val="1"/>
          </c:dLbls>
          <c:trendline>
            <c:spPr>
              <a:ln w="19050"/>
            </c:spPr>
            <c:trendlineType val="linear"/>
          </c:trendline>
          <c:xVal>
            <c:numRef>
              <c:f>Plan1!$B$3:$B$9</c:f>
              <c:numCache>
                <c:formatCode>General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xVal>
          <c:yVal>
            <c:numRef>
              <c:f>Plan1!$C$3:$C$9</c:f>
              <c:numCache>
                <c:formatCode>General</c:formatCode>
                <c:ptCount val="7"/>
                <c:pt idx="0">
                  <c:v>8</c:v>
                </c:pt>
                <c:pt idx="1">
                  <c:v>24</c:v>
                </c:pt>
                <c:pt idx="2">
                  <c:v>26</c:v>
                </c:pt>
                <c:pt idx="3">
                  <c:v>42</c:v>
                </c:pt>
                <c:pt idx="4">
                  <c:v>27</c:v>
                </c:pt>
                <c:pt idx="5">
                  <c:v>45</c:v>
                </c:pt>
                <c:pt idx="6">
                  <c:v>47</c:v>
                </c:pt>
              </c:numCache>
            </c:numRef>
          </c:yVal>
        </c:ser>
        <c:axId val="73964928"/>
        <c:axId val="81597952"/>
      </c:scatterChart>
      <c:valAx>
        <c:axId val="739649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Ano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pt-BR"/>
          </a:p>
        </c:txPr>
        <c:crossAx val="81597952"/>
        <c:crosses val="autoZero"/>
        <c:crossBetween val="midCat"/>
      </c:valAx>
      <c:valAx>
        <c:axId val="815979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 b="1"/>
                </a:pPr>
                <a:r>
                  <a:rPr lang="en-US" sz="1000" b="1"/>
                  <a:t>Numero de Aprovados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pt-BR"/>
          </a:p>
        </c:txPr>
        <c:crossAx val="73964928"/>
        <c:crosses val="autoZero"/>
        <c:crossBetween val="midCat"/>
        <c:majorUnit val="5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26"/>
  <c:chart>
    <c:title>
      <c:tx>
        <c:rich>
          <a:bodyPr/>
          <a:lstStyle/>
          <a:p>
            <a:pPr>
              <a:defRPr/>
            </a:pPr>
            <a:r>
              <a:rPr lang="pt-BR"/>
              <a:t>Aprovações em Universidades Públicas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numRef>
              <c:f>Plan1!$B$3:$H$3</c:f>
              <c:numCache>
                <c:formatCode>General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Plan1!$B$4:$H$4</c:f>
              <c:numCache>
                <c:formatCode>General</c:formatCode>
                <c:ptCount val="7"/>
                <c:pt idx="0">
                  <c:v>7</c:v>
                </c:pt>
                <c:pt idx="1">
                  <c:v>20</c:v>
                </c:pt>
                <c:pt idx="2">
                  <c:v>17</c:v>
                </c:pt>
                <c:pt idx="3">
                  <c:v>36</c:v>
                </c:pt>
                <c:pt idx="4">
                  <c:v>20</c:v>
                </c:pt>
                <c:pt idx="5">
                  <c:v>26</c:v>
                </c:pt>
                <c:pt idx="6">
                  <c:v>37</c:v>
                </c:pt>
              </c:numCache>
            </c:numRef>
          </c:val>
        </c:ser>
        <c:axId val="81612800"/>
        <c:axId val="81614336"/>
      </c:barChart>
      <c:catAx>
        <c:axId val="81612800"/>
        <c:scaling>
          <c:orientation val="minMax"/>
        </c:scaling>
        <c:axPos val="b"/>
        <c:numFmt formatCode="General" sourceLinked="1"/>
        <c:majorTickMark val="none"/>
        <c:tickLblPos val="nextTo"/>
        <c:crossAx val="81614336"/>
        <c:crosses val="autoZero"/>
        <c:auto val="1"/>
        <c:lblAlgn val="ctr"/>
        <c:lblOffset val="100"/>
      </c:catAx>
      <c:valAx>
        <c:axId val="816143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161280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ACS</Company>
  <LinksUpToDate>false</LinksUpToDate>
  <CharactersWithSpaces>4035</CharactersWithSpaces>
  <SharedDoc>false</SharedDoc>
  <HLinks>
    <vt:vector size="6" baseType="variant"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mailto:r_bertagna@hotmail.com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user</cp:lastModifiedBy>
  <cp:revision>2</cp:revision>
  <cp:lastPrinted>2012-05-10T19:30:00Z</cp:lastPrinted>
  <dcterms:created xsi:type="dcterms:W3CDTF">2013-09-10T19:58:00Z</dcterms:created>
  <dcterms:modified xsi:type="dcterms:W3CDTF">2013-09-10T19:58:00Z</dcterms:modified>
</cp:coreProperties>
</file>